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center" w:pos="4536"/>
          <w:tab w:val="right" w:pos="9072"/>
        </w:tabs>
        <w:jc w:val="left"/>
        <w:rPr>
          <w:rFonts w:hint="default" w:ascii="Arial" w:hAnsi="Arial" w:eastAsia="宋体" w:cs="Arial"/>
          <w:b/>
          <w:kern w:val="0"/>
          <w:sz w:val="22"/>
          <w:lang w:val="en-US" w:eastAsia="zh-CN"/>
        </w:rPr>
      </w:pPr>
      <w:bookmarkStart w:id="0" w:name="_Hlk110460279"/>
      <w:r>
        <w:rPr>
          <w:rFonts w:ascii="Arial" w:hAnsi="Arial" w:eastAsia="MS Mincho" w:cs="Arial"/>
          <w:b/>
          <w:kern w:val="0"/>
          <w:sz w:val="22"/>
          <w:lang w:eastAsia="en-US"/>
        </w:rPr>
        <w:t>3GPP TSG RAN WG</w:t>
      </w:r>
      <w:r>
        <w:rPr>
          <w:rFonts w:hint="eastAsia" w:ascii="Arial" w:hAnsi="Arial" w:eastAsia="宋体" w:cs="Arial"/>
          <w:b/>
          <w:kern w:val="0"/>
          <w:sz w:val="22"/>
          <w:lang w:val="en-US" w:eastAsia="zh-CN"/>
        </w:rPr>
        <w:t>2</w:t>
      </w:r>
      <w:r>
        <w:rPr>
          <w:rFonts w:ascii="Arial" w:hAnsi="Arial" w:eastAsia="MS Mincho" w:cs="Arial"/>
          <w:b/>
          <w:kern w:val="0"/>
          <w:sz w:val="22"/>
          <w:lang w:eastAsia="en-US"/>
        </w:rPr>
        <w:t xml:space="preserve"> #1</w:t>
      </w:r>
      <w:r>
        <w:rPr>
          <w:rFonts w:hint="eastAsia" w:ascii="Arial" w:hAnsi="Arial" w:eastAsia="宋体" w:cs="Arial"/>
          <w:b/>
          <w:kern w:val="0"/>
          <w:sz w:val="22"/>
          <w:lang w:val="en-US" w:eastAsia="zh-CN"/>
        </w:rPr>
        <w:t>26</w:t>
      </w:r>
      <w:r>
        <w:rPr>
          <w:rFonts w:ascii="Arial" w:hAnsi="Arial" w:eastAsia="MS Mincho" w:cs="Arial"/>
          <w:b/>
          <w:kern w:val="0"/>
          <w:sz w:val="22"/>
          <w:lang w:eastAsia="en-US"/>
        </w:rPr>
        <w:tab/>
      </w:r>
      <w:r>
        <w:rPr>
          <w:rFonts w:ascii="Arial" w:hAnsi="Arial" w:eastAsia="MS Mincho" w:cs="Arial"/>
          <w:b/>
          <w:kern w:val="0"/>
          <w:sz w:val="22"/>
          <w:lang w:eastAsia="en-US"/>
        </w:rPr>
        <w:tab/>
      </w:r>
      <w:r>
        <w:rPr>
          <w:rFonts w:hint="eastAsia" w:ascii="Arial" w:hAnsi="Arial" w:eastAsia="MS Mincho" w:cs="Arial"/>
          <w:b/>
          <w:kern w:val="0"/>
          <w:sz w:val="22"/>
          <w:lang w:eastAsia="en-US"/>
        </w:rPr>
        <w:t>R2-2405307</w:t>
      </w:r>
    </w:p>
    <w:p>
      <w:pPr>
        <w:pStyle w:val="60"/>
        <w:tabs>
          <w:tab w:val="left" w:pos="1701"/>
          <w:tab w:val="right" w:pos="9923"/>
          <w:tab w:val="clear" w:pos="4536"/>
          <w:tab w:val="clear" w:pos="9072"/>
        </w:tabs>
        <w:rPr>
          <w:rFonts w:ascii="Arial" w:hAnsi="Arial" w:eastAsia="MS Mincho" w:cs="Arial"/>
          <w:b/>
          <w:kern w:val="0"/>
          <w:sz w:val="22"/>
          <w:szCs w:val="22"/>
          <w:lang w:eastAsia="en-US"/>
        </w:rPr>
      </w:pPr>
      <w:bookmarkStart w:id="1" w:name="OLE_LINK9"/>
      <w:r>
        <w:rPr>
          <w:sz w:val="22"/>
          <w:szCs w:val="32"/>
        </w:rPr>
        <w:t>Fukuoka, Japan</w:t>
      </w:r>
      <w:bookmarkEnd w:id="1"/>
      <w:bookmarkStart w:id="2" w:name="OLE_LINK12"/>
      <w:r>
        <w:rPr>
          <w:rFonts w:hint="eastAsia" w:eastAsia="宋体" w:cs="Arial"/>
          <w:b/>
          <w:bCs/>
          <w:kern w:val="0"/>
          <w:sz w:val="22"/>
          <w:lang w:val="en-US" w:eastAsia="zh-CN"/>
        </w:rPr>
        <w:t xml:space="preserve">, </w:t>
      </w:r>
      <w:r>
        <w:rPr>
          <w:rFonts w:ascii="Arial" w:hAnsi="Arial" w:eastAsia="MS Mincho" w:cs="Arial"/>
          <w:b/>
          <w:sz w:val="22"/>
          <w:szCs w:val="22"/>
          <w:lang w:eastAsia="en-US"/>
        </w:rPr>
        <w:t>20</w:t>
      </w:r>
      <w:r>
        <w:rPr>
          <w:rFonts w:ascii="Arial" w:hAnsi="Arial" w:eastAsia="MS Mincho" w:cs="Arial"/>
          <w:b/>
          <w:sz w:val="22"/>
          <w:szCs w:val="22"/>
          <w:vertAlign w:val="superscript"/>
          <w:lang w:eastAsia="en-US"/>
        </w:rPr>
        <w:t>th</w:t>
      </w:r>
      <w:r>
        <w:rPr>
          <w:rFonts w:ascii="Arial" w:hAnsi="Arial" w:eastAsia="MS Mincho" w:cs="Arial"/>
          <w:b/>
          <w:sz w:val="22"/>
          <w:szCs w:val="22"/>
          <w:lang w:eastAsia="en-US"/>
        </w:rPr>
        <w:t xml:space="preserve"> May – 24</w:t>
      </w:r>
      <w:r>
        <w:rPr>
          <w:rFonts w:ascii="Arial" w:hAnsi="Arial" w:eastAsia="MS Mincho" w:cs="Arial"/>
          <w:b/>
          <w:sz w:val="22"/>
          <w:szCs w:val="22"/>
          <w:vertAlign w:val="superscript"/>
          <w:lang w:eastAsia="en-US"/>
        </w:rPr>
        <w:t>th</w:t>
      </w:r>
      <w:r>
        <w:rPr>
          <w:rFonts w:ascii="Arial" w:hAnsi="Arial" w:eastAsia="MS Mincho" w:cs="Arial"/>
          <w:b/>
          <w:sz w:val="22"/>
          <w:szCs w:val="22"/>
          <w:lang w:eastAsia="en-US"/>
        </w:rPr>
        <w:t xml:space="preserve"> May, 2024</w:t>
      </w:r>
    </w:p>
    <w:bookmarkEnd w:id="2"/>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8"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3" w:name="Title"/>
      <w:bookmarkEnd w:id="3"/>
      <w:r>
        <w:rPr>
          <w:rFonts w:ascii="Arial" w:hAnsi="Arial" w:eastAsia="MS Mincho" w:cs="Arial"/>
          <w:b/>
          <w:kern w:val="0"/>
          <w:sz w:val="22"/>
          <w:lang w:eastAsia="en-US"/>
        </w:rPr>
        <w:tab/>
      </w:r>
      <w:bookmarkStart w:id="4" w:name="_Hlk135042323"/>
      <w:r>
        <w:rPr>
          <w:rFonts w:ascii="Arial" w:hAnsi="Arial" w:eastAsia="MS Mincho" w:cs="Arial"/>
          <w:b/>
          <w:kern w:val="0"/>
          <w:sz w:val="22"/>
          <w:lang w:eastAsia="en-US"/>
        </w:rPr>
        <w:t>Discussion on</w:t>
      </w:r>
      <w:bookmarkStart w:id="5" w:name="_Hlk155368585"/>
      <w:r>
        <w:rPr>
          <w:rFonts w:ascii="Arial" w:hAnsi="Arial" w:eastAsia="MS Mincho" w:cs="Arial"/>
          <w:b/>
          <w:kern w:val="0"/>
          <w:sz w:val="22"/>
          <w:lang w:eastAsia="en-US"/>
        </w:rPr>
        <w:t xml:space="preserve"> </w:t>
      </w:r>
      <w:r>
        <w:rPr>
          <w:rFonts w:hint="eastAsia" w:ascii="Arial" w:hAnsi="Arial" w:eastAsia="宋体" w:cs="Arial"/>
          <w:b/>
          <w:kern w:val="0"/>
          <w:sz w:val="22"/>
          <w:lang w:val="en-US" w:eastAsia="zh-CN"/>
        </w:rPr>
        <w:t xml:space="preserve">random access </w:t>
      </w:r>
      <w:r>
        <w:rPr>
          <w:rFonts w:ascii="Arial" w:hAnsi="Arial" w:eastAsia="MS Mincho" w:cs="Arial"/>
          <w:b/>
          <w:kern w:val="0"/>
          <w:sz w:val="22"/>
          <w:lang w:eastAsia="en-US"/>
        </w:rPr>
        <w:t>for Ambient IoT</w:t>
      </w:r>
      <w:bookmarkEnd w:id="5"/>
    </w:p>
    <w:bookmarkEnd w:id="4"/>
    <w:p>
      <w:pPr>
        <w:widowControl/>
        <w:tabs>
          <w:tab w:val="left" w:pos="1800"/>
          <w:tab w:val="center" w:pos="4536"/>
          <w:tab w:val="right" w:pos="9072"/>
        </w:tabs>
        <w:jc w:val="left"/>
        <w:rPr>
          <w:rFonts w:hint="default" w:ascii="Arial" w:hAnsi="Arial" w:eastAsia="宋体" w:cs="Times New Roman"/>
          <w:b/>
          <w:kern w:val="0"/>
          <w:sz w:val="22"/>
          <w:lang w:val="en-US" w:eastAsia="zh-CN"/>
        </w:rPr>
      </w:pPr>
      <w:r>
        <w:rPr>
          <w:rFonts w:ascii="Arial" w:hAnsi="Arial" w:eastAsia="MS Mincho" w:cs="Arial"/>
          <w:b/>
          <w:kern w:val="0"/>
          <w:sz w:val="22"/>
          <w:lang w:eastAsia="en-US"/>
        </w:rPr>
        <w:t>Agenda Item:</w:t>
      </w:r>
      <w:bookmarkStart w:id="6" w:name="Source"/>
      <w:bookmarkEnd w:id="6"/>
      <w:r>
        <w:rPr>
          <w:rFonts w:ascii="Arial" w:hAnsi="Arial" w:eastAsia="MS Mincho" w:cs="Arial"/>
          <w:b/>
          <w:kern w:val="0"/>
          <w:sz w:val="22"/>
          <w:lang w:eastAsia="en-US"/>
        </w:rPr>
        <w:tab/>
      </w:r>
      <w:r>
        <w:rPr>
          <w:rFonts w:hint="eastAsia" w:ascii="Arial" w:hAnsi="Arial" w:eastAsia="宋体" w:cs="Arial"/>
          <w:b/>
          <w:kern w:val="0"/>
          <w:sz w:val="22"/>
          <w:lang w:val="en-US" w:eastAsia="zh-CN"/>
        </w:rPr>
        <w:t>8.2.5</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18"/>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pPr>
        <w:widowControl/>
        <w:spacing w:before="120" w:after="120" w:line="276" w:lineRule="auto"/>
        <w:rPr>
          <w:rFonts w:hint="eastAsia"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rPr>
        <w:t>In RAN</w:t>
      </w:r>
      <w:r>
        <w:rPr>
          <w:rFonts w:hint="eastAsia" w:ascii="Times New Roman" w:hAnsi="Times New Roman" w:eastAsia="宋体" w:cs="Times New Roman"/>
          <w:kern w:val="0"/>
          <w:sz w:val="20"/>
          <w:szCs w:val="20"/>
          <w:lang w:val="en-US" w:eastAsia="zh-CN"/>
        </w:rPr>
        <w:t>2</w:t>
      </w:r>
      <w:r>
        <w:rPr>
          <w:rFonts w:ascii="Times New Roman" w:hAnsi="Times New Roman" w:eastAsia="宋体" w:cs="Times New Roman"/>
          <w:kern w:val="0"/>
          <w:sz w:val="20"/>
          <w:szCs w:val="20"/>
        </w:rPr>
        <w:t>#1</w:t>
      </w:r>
      <w:r>
        <w:rPr>
          <w:rFonts w:hint="eastAsia" w:ascii="Times New Roman" w:hAnsi="Times New Roman" w:eastAsia="宋体" w:cs="Times New Roman"/>
          <w:kern w:val="0"/>
          <w:sz w:val="20"/>
          <w:szCs w:val="20"/>
          <w:lang w:val="en-US" w:eastAsia="zh-CN"/>
        </w:rPr>
        <w:t>25bis</w:t>
      </w:r>
      <w:r>
        <w:rPr>
          <w:rFonts w:ascii="Times New Roman" w:hAnsi="Times New Roman" w:eastAsia="宋体" w:cs="Times New Roman"/>
          <w:kern w:val="0"/>
          <w:sz w:val="20"/>
          <w:szCs w:val="20"/>
        </w:rPr>
        <w:t xml:space="preserve"> meeting, </w:t>
      </w:r>
      <w:r>
        <w:rPr>
          <w:rFonts w:hint="eastAsia" w:ascii="Times New Roman" w:hAnsi="Times New Roman" w:eastAsia="宋体" w:cs="Times New Roman"/>
          <w:kern w:val="0"/>
          <w:sz w:val="20"/>
          <w:szCs w:val="20"/>
          <w:lang w:val="en-US" w:eastAsia="zh-CN"/>
        </w:rPr>
        <w:t>issues on random access for Ambient IoT has been discussed [1], and the related agreements are listed as follows:</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573" w:leftChars="100"/>
        <w:jc w:val="both"/>
        <w:textAlignment w:val="auto"/>
        <w:rPr>
          <w:rFonts w:hint="default" w:ascii="Times New Roman" w:hAnsi="Times New Roman" w:cs="Times New Roman"/>
          <w:b/>
          <w:bCs/>
        </w:rPr>
      </w:pPr>
      <w:r>
        <w:rPr>
          <w:rFonts w:hint="default" w:ascii="Times New Roman" w:hAnsi="Times New Roman" w:cs="Times New Roman"/>
          <w:b/>
          <w:bCs/>
        </w:rPr>
        <w:t>Agreement</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573" w:leftChars="100"/>
        <w:jc w:val="both"/>
        <w:textAlignment w:val="auto"/>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 xml:space="preserve">RAN2 confirms slotted-ALOHA is the baseline for Ambient IoT random access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573" w:leftChars="100"/>
        <w:jc w:val="both"/>
        <w:textAlignment w:val="auto"/>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 xml:space="preserve">We will study the support for access triggering for a single device, group of devices, or all devices.    RAN2 to discuss the </w:t>
      </w:r>
      <w:bookmarkStart w:id="7" w:name="OLE_LINK1"/>
      <w:r>
        <w:rPr>
          <w:rFonts w:ascii="Times New Roman" w:hAnsi="Times New Roman" w:eastAsia="宋体" w:cs="Times New Roman"/>
          <w:kern w:val="0"/>
          <w:sz w:val="20"/>
          <w:szCs w:val="20"/>
          <w:lang w:val="en-US" w:eastAsia="zh-CN" w:bidi="ar-SA"/>
        </w:rPr>
        <w:t>contention-based and contention-free access procedures</w:t>
      </w:r>
      <w:bookmarkEnd w:id="7"/>
      <w:r>
        <w:rPr>
          <w:rFonts w:ascii="Times New Roman" w:hAnsi="Times New Roman" w:eastAsia="宋体" w:cs="Times New Roman"/>
          <w:kern w:val="0"/>
          <w:sz w:val="20"/>
          <w:szCs w:val="20"/>
          <w:lang w:val="en-US" w:eastAsia="zh-CN" w:bidi="ar-SA"/>
        </w:rPr>
        <w:t xml:space="preserve"> and detailed solutions.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573" w:leftChars="100"/>
        <w:jc w:val="both"/>
        <w:textAlignment w:val="auto"/>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 xml:space="preserve">Random Access is triggered by the reader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573" w:leftChars="100"/>
        <w:jc w:val="both"/>
        <w:textAlignment w:val="auto"/>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Reader provides the information that the device needs to respond to the random access trigger.  FFS what those parameters are</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573" w:leftChars="100"/>
        <w:jc w:val="both"/>
        <w:textAlignment w:val="auto"/>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 xml:space="preserve">Study the solution and benefits of both 2-step like random access procedure and 4-step like random access procedure.  FFS the details on each procedure and how we call it.  </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573" w:leftChars="100"/>
        <w:jc w:val="both"/>
        <w:textAlignment w:val="auto"/>
        <w:rPr>
          <w:rFonts w:ascii="Times New Roman" w:hAnsi="Times New Roman" w:eastAsia="宋体" w:cs="Times New Roman"/>
          <w:kern w:val="0"/>
          <w:sz w:val="20"/>
          <w:szCs w:val="20"/>
          <w:lang w:val="en-US" w:eastAsia="zh-CN" w:bidi="ar-SA"/>
        </w:rPr>
      </w:pPr>
      <w:r>
        <w:rPr>
          <w:rFonts w:ascii="Times New Roman" w:hAnsi="Times New Roman" w:eastAsia="宋体" w:cs="Times New Roman"/>
          <w:kern w:val="0"/>
          <w:sz w:val="20"/>
          <w:szCs w:val="20"/>
          <w:lang w:val="en-US" w:eastAsia="zh-CN" w:bidi="ar-SA"/>
        </w:rPr>
        <w:t>Handling of contention resolution failure and access failure at the device will be studied in RAN2, including failure detection and re-access.  FFS details</w:t>
      </w:r>
    </w:p>
    <w:p>
      <w:pPr>
        <w:pStyle w:val="194"/>
        <w:keepNext w:val="0"/>
        <w:keepLines w:val="0"/>
        <w:pageBreakBefore w:val="0"/>
        <w:widowControl/>
        <w:numPr>
          <w:ilvl w:val="0"/>
          <w:numId w:val="19"/>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573" w:leftChars="100"/>
        <w:jc w:val="both"/>
        <w:textAlignment w:val="auto"/>
        <w:rPr>
          <w:rFonts w:hint="default"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zh-CN" w:bidi="ar-SA"/>
        </w:rPr>
        <w:t xml:space="preserve">For the very first access message from the device to reader in random access an ID is included.  RAN2 to discuss whether a temporary identifier is included, or the permanent device ID is included (considering other WGs input as well).   </w:t>
      </w:r>
    </w:p>
    <w:p>
      <w:pPr>
        <w:widowControl/>
        <w:spacing w:before="120" w:after="120" w:line="276" w:lineRule="auto"/>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According to the above agreements, some aspects need to be further discussed including A-IoT random access steps for both 2-step and 4-steps RA, content required for the different procedures and any additional aspects related to CFRA and CBRA procedures. </w:t>
      </w:r>
      <w:r>
        <w:rPr>
          <w:rFonts w:hint="eastAsia" w:ascii="Times New Roman" w:hAnsi="Times New Roman" w:eastAsia="宋体" w:cs="Times New Roman"/>
          <w:kern w:val="0"/>
          <w:sz w:val="20"/>
          <w:szCs w:val="20"/>
        </w:rPr>
        <w:t>I</w:t>
      </w:r>
      <w:r>
        <w:rPr>
          <w:rFonts w:ascii="Times New Roman" w:hAnsi="Times New Roman" w:eastAsia="宋体" w:cs="Times New Roman"/>
          <w:kern w:val="0"/>
          <w:sz w:val="20"/>
          <w:szCs w:val="20"/>
        </w:rPr>
        <w:t>n this contribution, we</w:t>
      </w:r>
      <w:r>
        <w:rPr>
          <w:rFonts w:hint="eastAsia" w:ascii="Times New Roman" w:hAnsi="Times New Roman" w:eastAsia="宋体" w:cs="Times New Roman"/>
          <w:kern w:val="0"/>
          <w:sz w:val="20"/>
          <w:szCs w:val="20"/>
          <w:lang w:val="en-US" w:eastAsia="zh-CN"/>
        </w:rPr>
        <w:t xml:space="preserve"> provide our views on procedures of random access for A-IoT</w:t>
      </w:r>
      <w:r>
        <w:rPr>
          <w:rFonts w:ascii="Times New Roman" w:hAnsi="Times New Roman" w:eastAsia="宋体" w:cs="Times New Roman"/>
          <w:kern w:val="0"/>
          <w:sz w:val="20"/>
          <w:szCs w:val="20"/>
        </w:rPr>
        <w:t xml:space="preserve"> </w:t>
      </w:r>
      <w:bookmarkStart w:id="8" w:name="_Hlk155950016"/>
      <w:r>
        <w:rPr>
          <w:rFonts w:hint="eastAsia" w:ascii="Times New Roman" w:hAnsi="Times New Roman" w:eastAsia="宋体" w:cs="Times New Roman"/>
          <w:kern w:val="0"/>
          <w:sz w:val="20"/>
          <w:szCs w:val="20"/>
          <w:lang w:val="en-US" w:eastAsia="zh-CN"/>
        </w:rPr>
        <w:t>in detail.</w:t>
      </w:r>
    </w:p>
    <w:bookmarkEnd w:id="8"/>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CG Times (WN)" w:hAnsi="CG Times (WN)" w:eastAsia="Times New Roman" w:cs="Times New Roman"/>
          <w:kern w:val="0"/>
          <w:sz w:val="36"/>
          <w:szCs w:val="20"/>
          <w:lang w:val="fr-FR" w:eastAsia="en-US"/>
        </w:rPr>
      </w:pPr>
      <w:r>
        <w:rPr>
          <w:rFonts w:hint="eastAsia" w:ascii="CG Times (WN)" w:hAnsi="CG Times (WN)" w:eastAsia="宋体" w:cs="Times New Roman"/>
          <w:kern w:val="0"/>
          <w:sz w:val="36"/>
          <w:szCs w:val="20"/>
          <w:lang w:val="en-US" w:eastAsia="zh-CN"/>
        </w:rPr>
        <w:t>Random access Procedures</w:t>
      </w:r>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bidi="ar-SA"/>
        </w:rPr>
      </w:pPr>
      <w:bookmarkStart w:id="9" w:name="PP12"/>
      <w:r>
        <w:rPr>
          <w:rFonts w:hint="eastAsia" w:ascii="Times New Roman" w:hAnsi="Times New Roman" w:eastAsia="宋体" w:cs="Times New Roman"/>
          <w:kern w:val="0"/>
          <w:sz w:val="20"/>
          <w:szCs w:val="20"/>
        </w:rPr>
        <w:t>Based on the agreement in the last meeting [1]</w:t>
      </w:r>
      <w:r>
        <w:rPr>
          <w:rFonts w:hint="eastAsia" w:ascii="Times New Roman" w:hAnsi="Times New Roman" w:eastAsia="宋体" w:cs="Times New Roman"/>
          <w:kern w:val="0"/>
          <w:sz w:val="20"/>
          <w:szCs w:val="20"/>
          <w:lang w:val="en-US" w:eastAsia="zh-CN"/>
        </w:rPr>
        <w:t xml:space="preserve">, both </w:t>
      </w:r>
      <w:r>
        <w:rPr>
          <w:rFonts w:ascii="Times New Roman" w:hAnsi="Times New Roman" w:eastAsia="宋体" w:cs="Times New Roman"/>
          <w:kern w:val="0"/>
          <w:sz w:val="20"/>
          <w:szCs w:val="20"/>
          <w:lang w:val="en-US" w:eastAsia="zh-CN" w:bidi="ar-SA"/>
        </w:rPr>
        <w:t>contention-based and contention-free access procedures</w:t>
      </w:r>
      <w:r>
        <w:rPr>
          <w:rFonts w:hint="eastAsia" w:ascii="Times New Roman" w:hAnsi="Times New Roman" w:eastAsia="宋体" w:cs="Times New Roman"/>
          <w:kern w:val="0"/>
          <w:sz w:val="20"/>
          <w:szCs w:val="20"/>
          <w:lang w:val="en-US" w:eastAsia="zh-CN" w:bidi="ar-SA"/>
        </w:rPr>
        <w:t xml:space="preserve"> should be discussed for Ambient IoT by RAN2. For contention-based solutions, slotted-ALOHA should be studied as a basic procedure, which is also used by RFID. In the RFID, during the inventory procedure, Tag will respond to a random RN16 after receiving the Query command, and reply to its EPC code after an ACK command. Then, the target object is identified by the Reader. To avoid violent device collisions, the RN16 value is randomly generated by a Q value carried in the Query command and the generation randomness criteria are limited to a certain range [2]. The potential contention-based access method for A-IoT transmission can be   designed similarly to RFID. In the following Fig.1, we give</w:t>
      </w:r>
      <w:bookmarkStart w:id="10" w:name="OLE_LINK11"/>
      <w:r>
        <w:rPr>
          <w:rFonts w:hint="eastAsia" w:ascii="Times New Roman" w:hAnsi="Times New Roman" w:eastAsia="宋体" w:cs="Times New Roman"/>
          <w:kern w:val="0"/>
          <w:sz w:val="20"/>
          <w:szCs w:val="20"/>
          <w:lang w:val="en-US" w:eastAsia="zh-CN" w:bidi="ar-SA"/>
        </w:rPr>
        <w:t xml:space="preserve"> detail procedures for the contention-based solution.</w:t>
      </w:r>
    </w:p>
    <w:bookmarkEnd w:id="10"/>
    <w:p>
      <w:pPr>
        <w:pStyle w:val="156"/>
        <w:widowControl/>
        <w:numPr>
          <w:ilvl w:val="0"/>
          <w:numId w:val="20"/>
        </w:numPr>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Reader sends Msg0 which carries the maximum optional access occasions information to devices, e.g. a Q value like RFID.</w:t>
      </w:r>
    </w:p>
    <w:p>
      <w:pPr>
        <w:pStyle w:val="156"/>
        <w:widowControl/>
        <w:numPr>
          <w:ilvl w:val="0"/>
          <w:numId w:val="20"/>
        </w:numPr>
        <w:adjustRightInd w:val="0"/>
        <w:snapToGrid w:val="0"/>
        <w:spacing w:after="120" w:afterLines="50"/>
        <w:ind w:firstLine="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Once receiving Msg0, the device randomly selects an access occasion according to the Q value and stores its value in a counter. Then, the device waits for its own access occasions. When the counter indicates the selected number by device, the device sends Msg1 carrying</w:t>
      </w:r>
      <w:bookmarkStart w:id="11" w:name="OLE_LINK2"/>
      <w:r>
        <w:rPr>
          <w:rFonts w:hint="eastAsia" w:ascii="Times New Roman" w:hAnsi="Times New Roman" w:eastAsia="宋体" w:cs="Times New Roman"/>
          <w:kern w:val="0"/>
          <w:sz w:val="20"/>
          <w:szCs w:val="20"/>
          <w:lang w:val="en-US" w:eastAsia="zh-CN" w:bidi="ar-SA"/>
        </w:rPr>
        <w:t xml:space="preserve"> temporary device identification </w:t>
      </w:r>
      <w:bookmarkEnd w:id="11"/>
      <w:r>
        <w:rPr>
          <w:rFonts w:hint="eastAsia" w:ascii="Times New Roman" w:hAnsi="Times New Roman" w:eastAsia="宋体" w:cs="Times New Roman"/>
          <w:kern w:val="0"/>
          <w:sz w:val="20"/>
          <w:szCs w:val="20"/>
          <w:lang w:val="en-US" w:eastAsia="zh-CN" w:bidi="ar-SA"/>
        </w:rPr>
        <w:t>to the reader.</w:t>
      </w:r>
    </w:p>
    <w:p>
      <w:pPr>
        <w:pStyle w:val="156"/>
        <w:widowControl/>
        <w:numPr>
          <w:ilvl w:val="0"/>
          <w:numId w:val="20"/>
        </w:numPr>
        <w:adjustRightInd w:val="0"/>
        <w:snapToGrid w:val="0"/>
        <w:spacing w:after="120" w:afterLines="50"/>
        <w:ind w:firstLine="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If the reader successfully receives Msg1 and further determines there are no collisions, the reader replies access response message to the device denoted as Msg2, which includes received </w:t>
      </w:r>
      <w:bookmarkStart w:id="12" w:name="OLE_LINK4"/>
      <w:r>
        <w:rPr>
          <w:rFonts w:hint="eastAsia" w:ascii="Times New Roman" w:hAnsi="Times New Roman" w:eastAsia="宋体" w:cs="Times New Roman"/>
          <w:kern w:val="0"/>
          <w:sz w:val="20"/>
          <w:szCs w:val="20"/>
          <w:lang w:val="en-US" w:eastAsia="zh-CN" w:bidi="ar-SA"/>
        </w:rPr>
        <w:t>temporary device identification</w:t>
      </w:r>
      <w:bookmarkEnd w:id="12"/>
      <w:r>
        <w:rPr>
          <w:rFonts w:hint="eastAsia" w:ascii="Times New Roman" w:hAnsi="Times New Roman" w:eastAsia="宋体" w:cs="Times New Roman"/>
          <w:kern w:val="0"/>
          <w:sz w:val="20"/>
          <w:szCs w:val="20"/>
          <w:lang w:val="en-US" w:eastAsia="zh-CN" w:bidi="ar-SA"/>
        </w:rPr>
        <w:t>. If not, send an NAK message or wait for re-access triggering.</w:t>
      </w:r>
    </w:p>
    <w:p>
      <w:pPr>
        <w:pStyle w:val="156"/>
        <w:widowControl/>
        <w:numPr>
          <w:ilvl w:val="0"/>
          <w:numId w:val="20"/>
        </w:numPr>
        <w:adjustRightInd w:val="0"/>
        <w:snapToGrid w:val="0"/>
        <w:spacing w:after="120" w:afterLines="50"/>
        <w:ind w:firstLine="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The device determines the contention-based access is successful after receiving Msg2 with the same temporary device identification as Msg1. Then, the device can send Msg4 which includes the device ID and UL data to the reader. If the device doesn</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t receive Msg2 successfully, it can enter a waiting state.</w:t>
      </w:r>
    </w:p>
    <w:p>
      <w:pPr>
        <w:pStyle w:val="156"/>
        <w:widowControl/>
        <w:numPr>
          <w:ilvl w:val="0"/>
          <w:numId w:val="20"/>
        </w:numPr>
        <w:adjustRightInd w:val="0"/>
        <w:snapToGrid w:val="0"/>
        <w:spacing w:after="120" w:afterLines="50"/>
        <w:ind w:firstLine="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To reply Msg3 from the device, reader can send Msg4 indicates success or failure of Msg3. In our views, this step is optional. The transmission of UL/DL data can also indicate the success of Msg3. Therefore, this step may be FFS.</w:t>
      </w:r>
    </w:p>
    <w:p>
      <w:pPr>
        <w:pStyle w:val="156"/>
        <w:widowControl/>
        <w:adjustRightInd w:val="0"/>
        <w:snapToGrid w:val="0"/>
        <w:spacing w:after="120" w:afterLines="50"/>
        <w:ind w:firstLine="0" w:firstLineChars="0"/>
        <w:jc w:val="center"/>
        <w:rPr>
          <w:rFonts w:hint="default" w:ascii="Times New Roman" w:hAnsi="Times New Roman" w:eastAsia="宋体" w:cs="Times New Roman"/>
          <w:kern w:val="0"/>
          <w:sz w:val="20"/>
          <w:szCs w:val="20"/>
          <w:lang w:val="en-US" w:eastAsia="zh-CN" w:bidi="ar-SA"/>
        </w:rPr>
      </w:pPr>
      <w:r>
        <w:rPr>
          <w:rFonts w:hint="default" w:ascii="Times New Roman" w:hAnsi="Times New Roman" w:eastAsia="宋体" w:cs="Times New Roman"/>
          <w:kern w:val="0"/>
          <w:sz w:val="20"/>
          <w:szCs w:val="20"/>
          <w:lang w:val="en-US" w:eastAsia="zh-CN" w:bidi="ar-SA"/>
        </w:rPr>
        <w:object>
          <v:shape id="_x0000_i1025" o:spt="75" alt="" type="#_x0000_t75" style="height:275.05pt;width:273.2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pStyle w:val="156"/>
        <w:widowControl/>
        <w:adjustRightInd w:val="0"/>
        <w:snapToGrid w:val="0"/>
        <w:spacing w:after="120" w:afterLines="50"/>
        <w:ind w:firstLine="0" w:firstLineChars="0"/>
        <w:jc w:val="center"/>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Fig.1. </w:t>
      </w:r>
      <w:bookmarkStart w:id="13" w:name="OLE_LINK3"/>
      <w:r>
        <w:rPr>
          <w:rFonts w:hint="eastAsia" w:ascii="Times New Roman" w:hAnsi="Times New Roman" w:eastAsia="宋体" w:cs="Times New Roman"/>
          <w:kern w:val="0"/>
          <w:sz w:val="20"/>
          <w:szCs w:val="20"/>
          <w:lang w:val="en-US" w:eastAsia="zh-CN" w:bidi="ar-SA"/>
        </w:rPr>
        <w:t>a basic contention-based access procedure</w:t>
      </w:r>
      <w:bookmarkEnd w:id="13"/>
    </w:p>
    <w:p>
      <w:pPr>
        <w:pStyle w:val="156"/>
        <w:widowControl/>
        <w:adjustRightInd w:val="0"/>
        <w:snapToGrid w:val="0"/>
        <w:spacing w:after="120" w:afterLines="50"/>
        <w:ind w:firstLine="0" w:firstLineChars="0"/>
        <w:rPr>
          <w:rFonts w:hint="eastAsia" w:ascii="Times New Roman" w:hAnsi="Times New Roman" w:cs="Times New Roman"/>
          <w:b/>
          <w:i/>
          <w:sz w:val="22"/>
          <w:szCs w:val="24"/>
          <w:lang w:val="en-US" w:eastAsia="zh-CN"/>
        </w:rPr>
      </w:pPr>
      <w:bookmarkStart w:id="14" w:name="OLE_LINK10"/>
      <w:r>
        <w:rPr>
          <w:rFonts w:ascii="Times New Roman" w:hAnsi="Times New Roman" w:cs="Times New Roman"/>
          <w:b/>
          <w:i/>
          <w:sz w:val="22"/>
          <w:szCs w:val="24"/>
        </w:rPr>
        <w:t xml:space="preserve">Proposal </w:t>
      </w:r>
      <w:r>
        <w:rPr>
          <w:rFonts w:hint="eastAsia" w:ascii="Times New Roman" w:hAnsi="Times New Roman" w:eastAsia="宋体" w:cs="Times New Roman"/>
          <w:b/>
          <w:i/>
          <w:sz w:val="22"/>
          <w:szCs w:val="24"/>
          <w:lang w:val="en-US" w:eastAsia="zh-CN"/>
        </w:rPr>
        <w:t>1</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A basic contention-based access procedure may include the following steps:</w:t>
      </w:r>
    </w:p>
    <w:p>
      <w:pPr>
        <w:pStyle w:val="156"/>
        <w:keepNext w:val="0"/>
        <w:keepLines w:val="0"/>
        <w:pageBreakBefore w:val="0"/>
        <w:widowControl/>
        <w:kinsoku/>
        <w:wordWrap/>
        <w:overflowPunct/>
        <w:topLinePunct w:val="0"/>
        <w:autoSpaceDE/>
        <w:autoSpaceDN/>
        <w:bidi w:val="0"/>
        <w:adjustRightInd w:val="0"/>
        <w:snapToGrid w:val="0"/>
        <w:spacing w:after="120" w:afterLines="50"/>
        <w:ind w:left="1050" w:leftChars="500" w:firstLine="0" w:firstLineChars="0"/>
        <w:textAlignment w:val="auto"/>
        <w:rPr>
          <w:rFonts w:hint="default" w:ascii="Times New Roman" w:hAnsi="Times New Roman" w:cs="Times New Roman"/>
          <w:b/>
          <w:i/>
          <w:sz w:val="22"/>
          <w:szCs w:val="24"/>
          <w:lang w:val="en-US" w:eastAsia="zh-CN"/>
        </w:rPr>
      </w:pPr>
      <w:r>
        <w:rPr>
          <w:rFonts w:hint="eastAsia" w:ascii="Times New Roman" w:hAnsi="Times New Roman" w:cs="Times New Roman"/>
          <w:b/>
          <w:i/>
          <w:sz w:val="22"/>
          <w:szCs w:val="24"/>
          <w:lang w:val="en-US" w:eastAsia="zh-CN"/>
        </w:rPr>
        <w:t>1. Msg0: e.g. Q value;</w:t>
      </w:r>
    </w:p>
    <w:p>
      <w:pPr>
        <w:pStyle w:val="156"/>
        <w:keepNext w:val="0"/>
        <w:keepLines w:val="0"/>
        <w:pageBreakBefore w:val="0"/>
        <w:widowControl/>
        <w:kinsoku/>
        <w:wordWrap/>
        <w:overflowPunct/>
        <w:topLinePunct w:val="0"/>
        <w:autoSpaceDE/>
        <w:autoSpaceDN/>
        <w:bidi w:val="0"/>
        <w:adjustRightInd w:val="0"/>
        <w:snapToGrid w:val="0"/>
        <w:spacing w:after="120" w:afterLines="50"/>
        <w:ind w:left="1050" w:leftChars="500" w:firstLine="0" w:firstLineChars="0"/>
        <w:textAlignment w:val="auto"/>
        <w:rPr>
          <w:rFonts w:hint="default" w:ascii="Times New Roman" w:hAnsi="Times New Roman" w:cs="Times New Roman"/>
          <w:b/>
          <w:i/>
          <w:sz w:val="22"/>
          <w:szCs w:val="24"/>
          <w:lang w:val="en-US" w:eastAsia="zh-CN"/>
        </w:rPr>
      </w:pPr>
      <w:r>
        <w:rPr>
          <w:rFonts w:hint="eastAsia" w:ascii="Times New Roman" w:hAnsi="Times New Roman" w:cs="Times New Roman"/>
          <w:b/>
          <w:i/>
          <w:sz w:val="22"/>
          <w:szCs w:val="24"/>
          <w:lang w:val="en-US" w:eastAsia="zh-CN"/>
        </w:rPr>
        <w:t>2. Msg1: temporary ID;</w:t>
      </w:r>
    </w:p>
    <w:p>
      <w:pPr>
        <w:pStyle w:val="156"/>
        <w:keepNext w:val="0"/>
        <w:keepLines w:val="0"/>
        <w:pageBreakBefore w:val="0"/>
        <w:widowControl/>
        <w:kinsoku/>
        <w:wordWrap/>
        <w:overflowPunct/>
        <w:topLinePunct w:val="0"/>
        <w:autoSpaceDE/>
        <w:autoSpaceDN/>
        <w:bidi w:val="0"/>
        <w:adjustRightInd w:val="0"/>
        <w:snapToGrid w:val="0"/>
        <w:spacing w:after="120" w:afterLines="50"/>
        <w:ind w:left="1050" w:leftChars="500" w:firstLine="0" w:firstLineChars="0"/>
        <w:textAlignment w:val="auto"/>
        <w:rPr>
          <w:rFonts w:hint="default" w:ascii="Times New Roman" w:hAnsi="Times New Roman" w:cs="Times New Roman"/>
          <w:b/>
          <w:i/>
          <w:sz w:val="22"/>
          <w:szCs w:val="24"/>
          <w:lang w:val="en-US" w:eastAsia="zh-CN"/>
        </w:rPr>
      </w:pPr>
      <w:r>
        <w:rPr>
          <w:rFonts w:hint="eastAsia" w:ascii="Times New Roman" w:hAnsi="Times New Roman" w:cs="Times New Roman"/>
          <w:b/>
          <w:i/>
          <w:sz w:val="22"/>
          <w:szCs w:val="24"/>
          <w:lang w:val="en-US" w:eastAsia="zh-CN"/>
        </w:rPr>
        <w:t>3. Msg2: ACK+temporary ID;</w:t>
      </w:r>
    </w:p>
    <w:p>
      <w:pPr>
        <w:pStyle w:val="156"/>
        <w:keepNext w:val="0"/>
        <w:keepLines w:val="0"/>
        <w:pageBreakBefore w:val="0"/>
        <w:widowControl/>
        <w:kinsoku/>
        <w:wordWrap/>
        <w:overflowPunct/>
        <w:topLinePunct w:val="0"/>
        <w:autoSpaceDE/>
        <w:autoSpaceDN/>
        <w:bidi w:val="0"/>
        <w:adjustRightInd w:val="0"/>
        <w:snapToGrid w:val="0"/>
        <w:spacing w:after="120" w:afterLines="50"/>
        <w:ind w:left="1050" w:leftChars="500" w:firstLine="0" w:firstLineChars="0"/>
        <w:textAlignment w:val="auto"/>
        <w:rPr>
          <w:rFonts w:hint="default" w:ascii="Times New Roman" w:hAnsi="Times New Roman" w:cs="Times New Roman"/>
          <w:b/>
          <w:i/>
          <w:sz w:val="22"/>
          <w:szCs w:val="24"/>
          <w:lang w:val="en-US" w:eastAsia="zh-CN"/>
        </w:rPr>
      </w:pPr>
      <w:r>
        <w:rPr>
          <w:rFonts w:hint="eastAsia" w:ascii="Times New Roman" w:hAnsi="Times New Roman" w:cs="Times New Roman"/>
          <w:b/>
          <w:i/>
          <w:sz w:val="22"/>
          <w:szCs w:val="24"/>
          <w:lang w:val="en-US" w:eastAsia="zh-CN"/>
        </w:rPr>
        <w:t>4. Msg3: device ID+UL data(optional);</w:t>
      </w:r>
    </w:p>
    <w:p>
      <w:pPr>
        <w:pStyle w:val="156"/>
        <w:keepNext w:val="0"/>
        <w:keepLines w:val="0"/>
        <w:pageBreakBefore w:val="0"/>
        <w:widowControl/>
        <w:kinsoku/>
        <w:wordWrap/>
        <w:overflowPunct/>
        <w:topLinePunct w:val="0"/>
        <w:autoSpaceDE/>
        <w:autoSpaceDN/>
        <w:bidi w:val="0"/>
        <w:adjustRightInd w:val="0"/>
        <w:snapToGrid w:val="0"/>
        <w:spacing w:after="120" w:afterLines="50"/>
        <w:ind w:left="1050" w:leftChars="500" w:firstLine="0" w:firstLineChars="0"/>
        <w:textAlignment w:val="auto"/>
        <w:rPr>
          <w:rFonts w:hint="eastAsia" w:ascii="Times New Roman" w:hAnsi="Times New Roman" w:cs="Times New Roman"/>
          <w:b/>
          <w:i/>
          <w:sz w:val="22"/>
          <w:szCs w:val="24"/>
          <w:lang w:val="en-US" w:eastAsia="zh-CN"/>
        </w:rPr>
      </w:pPr>
      <w:r>
        <w:rPr>
          <w:rFonts w:hint="eastAsia" w:ascii="Times New Roman" w:hAnsi="Times New Roman" w:cs="Times New Roman"/>
          <w:b/>
          <w:i/>
          <w:sz w:val="22"/>
          <w:szCs w:val="24"/>
          <w:lang w:val="en-US" w:eastAsia="zh-CN"/>
        </w:rPr>
        <w:t>5. (optional)Msg4:ACK/NAK.</w:t>
      </w:r>
    </w:p>
    <w:p>
      <w:pPr>
        <w:pStyle w:val="156"/>
        <w:widowControl/>
        <w:adjustRightInd w:val="0"/>
        <w:snapToGrid w:val="0"/>
        <w:spacing w:after="120" w:afterLines="50"/>
        <w:ind w:firstLine="0" w:firstLineChars="0"/>
        <w:rPr>
          <w:rFonts w:hint="default" w:ascii="Times New Roman" w:hAnsi="Times New Roman" w:cs="Times New Roman"/>
          <w:b/>
          <w:i/>
          <w:sz w:val="22"/>
          <w:szCs w:val="24"/>
          <w:lang w:val="en-US"/>
        </w:rPr>
      </w:pPr>
      <w:bookmarkStart w:id="15" w:name="OLE_LINK15"/>
      <w:r>
        <w:rPr>
          <w:rFonts w:ascii="Times New Roman" w:hAnsi="Times New Roman" w:cs="Times New Roman"/>
          <w:b/>
          <w:i/>
          <w:sz w:val="22"/>
          <w:szCs w:val="24"/>
        </w:rPr>
        <w:fldChar w:fldCharType="begin"/>
      </w:r>
      <w:r>
        <w:rPr>
          <w:rFonts w:ascii="Times New Roman" w:hAnsi="Times New Roman" w:cs="Times New Roman"/>
          <w:b/>
          <w:i/>
          <w:sz w:val="22"/>
          <w:szCs w:val="24"/>
        </w:rPr>
        <w:instrText xml:space="preserve"> REF PP1 \h </w:instrText>
      </w:r>
      <w:r>
        <w:rPr>
          <w:rFonts w:ascii="Times New Roman" w:hAnsi="Times New Roman" w:cs="Times New Roman"/>
          <w:b/>
          <w:i/>
          <w:sz w:val="22"/>
          <w:szCs w:val="24"/>
        </w:rPr>
        <w:fldChar w:fldCharType="separate"/>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2</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success of random access can be determined by the reader receiving Msg2 with the same ID as Msg1.</w:t>
      </w:r>
    </w:p>
    <w:p>
      <w:pPr>
        <w:pStyle w:val="156"/>
        <w:keepNext w:val="0"/>
        <w:keepLines w:val="0"/>
        <w:pageBreakBefore w:val="0"/>
        <w:widowControl/>
        <w:kinsoku/>
        <w:wordWrap/>
        <w:overflowPunct/>
        <w:topLinePunct w:val="0"/>
        <w:autoSpaceDE/>
        <w:autoSpaceDN/>
        <w:bidi w:val="0"/>
        <w:adjustRightInd w:val="0"/>
        <w:snapToGrid w:val="0"/>
        <w:spacing w:after="120" w:afterLines="50"/>
        <w:ind w:left="0" w:leftChars="0" w:firstLine="0" w:firstLineChars="0"/>
        <w:textAlignment w:val="auto"/>
        <w:rPr>
          <w:rFonts w:hint="eastAsia" w:ascii="Times New Roman" w:hAnsi="Times New Roman" w:eastAsia="宋体" w:cs="Times New Roman"/>
          <w:kern w:val="0"/>
          <w:sz w:val="20"/>
          <w:szCs w:val="20"/>
          <w:lang w:val="en-US" w:eastAsia="zh-CN" w:bidi="ar-SA"/>
        </w:rPr>
      </w:pPr>
      <w:r>
        <w:rPr>
          <w:rFonts w:ascii="Times New Roman" w:hAnsi="Times New Roman" w:cs="Times New Roman"/>
          <w:b/>
          <w:i/>
          <w:sz w:val="22"/>
          <w:szCs w:val="24"/>
        </w:rPr>
        <w:fldChar w:fldCharType="end"/>
      </w:r>
      <w:bookmarkEnd w:id="14"/>
      <w:bookmarkEnd w:id="15"/>
      <w:r>
        <w:rPr>
          <w:rFonts w:hint="eastAsia" w:ascii="Times New Roman" w:hAnsi="Times New Roman" w:eastAsia="宋体" w:cs="Times New Roman"/>
          <w:kern w:val="0"/>
          <w:sz w:val="20"/>
          <w:szCs w:val="20"/>
          <w:lang w:val="en-US" w:eastAsia="zh-CN" w:bidi="ar-SA"/>
        </w:rPr>
        <w:t xml:space="preserve">For the convenience of study, the terminology of </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access occasion</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and </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access round</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should be defined. Different from NR RACH, the A-IoT device has extremely low timing accuracy. Therefore, we can adopt a message to indicate the start/end of one or multiple devices</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access. Msg0 can be used to start one access round. Access occasion means the opportunity for one device to finish access. One access round can include multiple access occasions, and the number of access occasions in one round depends on the reader</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s indication. The device can randomly select access occasions according to the indication from Msg0. </w:t>
      </w:r>
    </w:p>
    <w:p>
      <w:pPr>
        <w:pStyle w:val="156"/>
        <w:widowControl/>
        <w:adjustRightInd w:val="0"/>
        <w:snapToGrid w:val="0"/>
        <w:spacing w:after="120" w:afterLines="50"/>
        <w:ind w:firstLine="0" w:firstLineChars="0"/>
        <w:rPr>
          <w:rFonts w:ascii="Times New Roman" w:hAnsi="Times New Roman" w:cs="Times New Roman"/>
          <w:b/>
          <w:i/>
          <w:sz w:val="22"/>
          <w:szCs w:val="24"/>
        </w:rPr>
      </w:pPr>
      <w:bookmarkStart w:id="16" w:name="OLE_LINK6"/>
      <w:bookmarkStart w:id="17" w:name="OLE_LINK13"/>
      <w:r>
        <w:rPr>
          <w:rFonts w:ascii="Times New Roman" w:hAnsi="Times New Roman" w:cs="Times New Roman"/>
          <w:b/>
          <w:i/>
          <w:sz w:val="22"/>
          <w:szCs w:val="24"/>
        </w:rPr>
        <w:fldChar w:fldCharType="begin"/>
      </w:r>
      <w:r>
        <w:rPr>
          <w:rFonts w:ascii="Times New Roman" w:hAnsi="Times New Roman" w:cs="Times New Roman"/>
          <w:b/>
          <w:i/>
          <w:sz w:val="22"/>
          <w:szCs w:val="24"/>
        </w:rPr>
        <w:instrText xml:space="preserve"> REF PP1 \h </w:instrText>
      </w:r>
      <w:r>
        <w:rPr>
          <w:rFonts w:ascii="Times New Roman" w:hAnsi="Times New Roman" w:cs="Times New Roman"/>
          <w:b/>
          <w:i/>
          <w:sz w:val="22"/>
          <w:szCs w:val="24"/>
        </w:rPr>
        <w:fldChar w:fldCharType="separate"/>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3</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One access round may consist of multiple access occasions.</w:t>
      </w:r>
    </w:p>
    <w:p>
      <w:pPr>
        <w:pStyle w:val="156"/>
        <w:widowControl/>
        <w:adjustRightInd w:val="0"/>
        <w:snapToGrid w:val="0"/>
        <w:spacing w:after="120" w:afterLines="50"/>
        <w:ind w:firstLine="0" w:firstLineChars="0"/>
        <w:rPr>
          <w:rFonts w:hint="eastAsia" w:ascii="Times New Roman" w:hAnsi="Times New Roman" w:cs="Times New Roman"/>
          <w:b/>
          <w:i/>
          <w:sz w:val="22"/>
          <w:szCs w:val="24"/>
          <w:lang w:val="en-US" w:eastAsia="zh-CN"/>
        </w:rPr>
      </w:pPr>
      <w:r>
        <w:rPr>
          <w:rFonts w:ascii="Times New Roman" w:hAnsi="Times New Roman" w:cs="Times New Roman"/>
          <w:b/>
          <w:i/>
          <w:sz w:val="22"/>
          <w:szCs w:val="24"/>
        </w:rPr>
        <w:fldChar w:fldCharType="end"/>
      </w:r>
      <w:bookmarkEnd w:id="16"/>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4</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device can randomly select one occasion in one access round.</w:t>
      </w:r>
    </w:p>
    <w:bookmarkEnd w:id="17"/>
    <w:p>
      <w:pPr>
        <w:pStyle w:val="156"/>
        <w:keepNext w:val="0"/>
        <w:keepLines w:val="0"/>
        <w:pageBreakBefore w:val="0"/>
        <w:widowControl/>
        <w:kinsoku/>
        <w:wordWrap/>
        <w:overflowPunct/>
        <w:topLinePunct w:val="0"/>
        <w:autoSpaceDE/>
        <w:autoSpaceDN/>
        <w:bidi w:val="0"/>
        <w:adjustRightInd w:val="0"/>
        <w:snapToGrid w:val="0"/>
        <w:spacing w:after="120" w:afterLines="50"/>
        <w:ind w:left="0" w:leftChars="0" w:firstLine="0" w:firstLineChars="0"/>
        <w:textAlignment w:val="auto"/>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rPr>
        <w:t>Moreover, a high number of Ambient IoT devices may simultaneously access the Reader which may lead to high collision probability. Once the random access procedure fails, re-access method should be supported by referring NR system. In our understanding, i</w:t>
      </w:r>
      <w:r>
        <w:rPr>
          <w:rFonts w:hint="eastAsia" w:ascii="Times New Roman" w:hAnsi="Times New Roman" w:eastAsia="宋体" w:cs="Times New Roman"/>
          <w:kern w:val="0"/>
          <w:sz w:val="20"/>
          <w:szCs w:val="20"/>
          <w:lang w:val="en-US" w:eastAsia="zh-CN" w:bidi="ar-SA"/>
        </w:rPr>
        <w:t>f collision events or response loss happens resulting in access failure, these failed devices can re-access in the next access round according to the indication by the reader.</w:t>
      </w:r>
    </w:p>
    <w:p>
      <w:pPr>
        <w:pStyle w:val="156"/>
        <w:widowControl/>
        <w:adjustRightInd w:val="0"/>
        <w:snapToGrid w:val="0"/>
        <w:spacing w:after="120" w:afterLines="50"/>
        <w:ind w:firstLine="0" w:firstLineChars="0"/>
        <w:rPr>
          <w:rFonts w:hint="default" w:ascii="Times New Roman" w:hAnsi="Times New Roman" w:eastAsia="宋体" w:cs="Times New Roman"/>
          <w:b/>
          <w:i/>
          <w:sz w:val="22"/>
          <w:szCs w:val="24"/>
          <w:lang w:val="en-US" w:eastAsia="zh-CN"/>
        </w:rPr>
      </w:pPr>
      <w:bookmarkStart w:id="18" w:name="OLE_LINK7"/>
      <w:bookmarkStart w:id="19" w:name="OLE_LINK5"/>
      <w:r>
        <w:rPr>
          <w:rFonts w:hint="eastAsia" w:ascii="Times New Roman" w:hAnsi="Times New Roman" w:eastAsia="宋体" w:cs="Times New Roman"/>
          <w:b/>
          <w:i/>
          <w:sz w:val="22"/>
          <w:szCs w:val="24"/>
          <w:lang w:val="en-US" w:eastAsia="zh-CN"/>
        </w:rPr>
        <w:t xml:space="preserve">Proposal 5: RAN2 to support that A-IoT devices can re-access in the next access round if </w:t>
      </w:r>
      <w:bookmarkEnd w:id="18"/>
      <w:bookmarkEnd w:id="19"/>
      <w:r>
        <w:rPr>
          <w:rFonts w:hint="eastAsia" w:ascii="Times New Roman" w:hAnsi="Times New Roman" w:eastAsia="宋体" w:cs="Times New Roman"/>
          <w:b/>
          <w:i/>
          <w:sz w:val="22"/>
          <w:szCs w:val="24"/>
          <w:lang w:val="en-US" w:eastAsia="zh-CN"/>
        </w:rPr>
        <w:t>access failure occurs.</w:t>
      </w:r>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As for the contention-free access procedures, it is necessary for A-IoT devices. If the device has been identified by the reader, the reader can reserve its priori information and channel resource for a moment. In this case, the contention-based access procedure for this device is slightly troublesome. A simplified version of the contention-based access procedure should be designed. The detail procedures for the contention-free solution are shown in Fig.2.</w:t>
      </w:r>
    </w:p>
    <w:p>
      <w:pPr>
        <w:pStyle w:val="156"/>
        <w:widowControl/>
        <w:numPr>
          <w:ilvl w:val="0"/>
          <w:numId w:val="21"/>
        </w:numPr>
        <w:adjustRightInd w:val="0"/>
        <w:snapToGrid w:val="0"/>
        <w:spacing w:after="120" w:afterLines="50"/>
        <w:ind w:firstLine="0" w:firstLineChars="0"/>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lang w:val="en-US" w:eastAsia="zh-CN"/>
        </w:rPr>
        <w:t>Reader</w:t>
      </w:r>
      <w:r>
        <w:rPr>
          <w:rFonts w:hint="eastAsia" w:ascii="Times New Roman" w:hAnsi="Times New Roman" w:eastAsia="宋体" w:cs="Times New Roman"/>
          <w:kern w:val="0"/>
          <w:sz w:val="20"/>
          <w:szCs w:val="20"/>
        </w:rPr>
        <w:t xml:space="preserve"> sends trigger signal containing device identifier and scheduling information</w:t>
      </w:r>
      <w:r>
        <w:rPr>
          <w:rFonts w:hint="eastAsia" w:ascii="Times New Roman" w:hAnsi="Times New Roman" w:eastAsia="宋体" w:cs="Times New Roman"/>
          <w:kern w:val="0"/>
          <w:sz w:val="20"/>
          <w:szCs w:val="20"/>
          <w:lang w:val="en-US" w:eastAsia="zh-CN"/>
        </w:rPr>
        <w:t xml:space="preserve"> denoted as Msg0. For </w:t>
      </w:r>
      <w:r>
        <w:rPr>
          <w:rFonts w:hint="eastAsia" w:ascii="Times New Roman" w:hAnsi="Times New Roman" w:eastAsia="宋体" w:cs="Times New Roman"/>
          <w:kern w:val="0"/>
          <w:sz w:val="20"/>
          <w:szCs w:val="20"/>
        </w:rPr>
        <w:t>the generation of scheduling information</w:t>
      </w:r>
      <w:r>
        <w:rPr>
          <w:rFonts w:hint="eastAsia" w:ascii="Times New Roman" w:hAnsi="Times New Roman" w:eastAsia="宋体" w:cs="Times New Roman"/>
          <w:kern w:val="0"/>
          <w:sz w:val="20"/>
          <w:szCs w:val="20"/>
          <w:lang w:val="en-US" w:eastAsia="zh-CN"/>
        </w:rPr>
        <w:t>, we think</w:t>
      </w:r>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US" w:eastAsia="zh-CN"/>
        </w:rPr>
        <w:t xml:space="preserve">it </w:t>
      </w:r>
      <w:r>
        <w:rPr>
          <w:rFonts w:hint="eastAsia" w:ascii="Times New Roman" w:hAnsi="Times New Roman" w:eastAsia="宋体" w:cs="Times New Roman"/>
          <w:kern w:val="0"/>
          <w:sz w:val="20"/>
          <w:szCs w:val="20"/>
        </w:rPr>
        <w:t xml:space="preserve">can be further discussed. </w:t>
      </w:r>
    </w:p>
    <w:p>
      <w:pPr>
        <w:pStyle w:val="156"/>
        <w:widowControl/>
        <w:numPr>
          <w:ilvl w:val="0"/>
          <w:numId w:val="21"/>
        </w:numPr>
        <w:adjustRightInd w:val="0"/>
        <w:snapToGrid w:val="0"/>
        <w:spacing w:after="120" w:afterLines="50"/>
        <w:ind w:left="0" w:leftChars="0" w:firstLine="0" w:firstLineChars="0"/>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lang w:val="en-US" w:eastAsia="zh-CN"/>
        </w:rPr>
        <w:t xml:space="preserve">The </w:t>
      </w:r>
      <w:r>
        <w:rPr>
          <w:rFonts w:hint="eastAsia" w:ascii="Times New Roman" w:hAnsi="Times New Roman" w:eastAsia="宋体" w:cs="Times New Roman"/>
          <w:kern w:val="0"/>
          <w:sz w:val="20"/>
          <w:szCs w:val="20"/>
        </w:rPr>
        <w:t>AIoT device receives the trigger signal. If it can successfully decode the signal and match the device identifier, it will make contention-free access based on the scheduling information and respond</w:t>
      </w:r>
      <w:r>
        <w:rPr>
          <w:rFonts w:hint="eastAsia" w:ascii="Times New Roman" w:hAnsi="Times New Roman" w:eastAsia="宋体" w:cs="Times New Roman"/>
          <w:kern w:val="0"/>
          <w:sz w:val="20"/>
          <w:szCs w:val="20"/>
          <w:lang w:val="en-US" w:eastAsia="zh-CN"/>
        </w:rPr>
        <w:t xml:space="preserve"> reader by Msg1 with a temporary ID</w:t>
      </w:r>
      <w:r>
        <w:rPr>
          <w:rFonts w:hint="eastAsia" w:ascii="Times New Roman" w:hAnsi="Times New Roman" w:eastAsia="宋体" w:cs="Times New Roman"/>
          <w:kern w:val="0"/>
          <w:sz w:val="20"/>
          <w:szCs w:val="20"/>
        </w:rPr>
        <w:t>.</w:t>
      </w:r>
    </w:p>
    <w:p>
      <w:pPr>
        <w:pStyle w:val="156"/>
        <w:widowControl/>
        <w:numPr>
          <w:ilvl w:val="0"/>
          <w:numId w:val="21"/>
        </w:numPr>
        <w:adjustRightInd w:val="0"/>
        <w:snapToGrid w:val="0"/>
        <w:spacing w:after="120" w:afterLines="50"/>
        <w:ind w:left="0" w:leftChars="0" w:firstLine="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rPr>
        <w:t>Once decoding Msg1 by the reader, the reader can respond ACK. If not, the reader can indicate a NAK. This step is also optional. Through the subsequent data transmission process, it can indicate the success of the access procedure.</w:t>
      </w:r>
    </w:p>
    <w:p>
      <w:pPr>
        <w:pStyle w:val="156"/>
        <w:widowControl/>
        <w:adjustRightInd w:val="0"/>
        <w:snapToGrid w:val="0"/>
        <w:spacing w:after="120" w:afterLines="50"/>
        <w:ind w:firstLine="0" w:firstLineChars="0"/>
        <w:jc w:val="center"/>
        <w:rPr>
          <w:rFonts w:hint="default" w:ascii="Times New Roman" w:hAnsi="Times New Roman" w:eastAsia="宋体" w:cs="Times New Roman"/>
          <w:kern w:val="0"/>
          <w:sz w:val="20"/>
          <w:szCs w:val="20"/>
          <w:lang w:val="en-US" w:eastAsia="zh-CN" w:bidi="ar-SA"/>
        </w:rPr>
      </w:pPr>
      <w:r>
        <w:rPr>
          <w:rFonts w:hint="default" w:ascii="Times New Roman" w:hAnsi="Times New Roman" w:eastAsia="宋体" w:cs="Times New Roman"/>
          <w:kern w:val="0"/>
          <w:sz w:val="20"/>
          <w:szCs w:val="20"/>
          <w:lang w:val="en-US" w:eastAsia="zh-CN" w:bidi="ar-SA"/>
        </w:rPr>
        <w:object>
          <v:shape id="_x0000_i1026" o:spt="75" alt="" type="#_x0000_t75" style="height:184.1pt;width:307pt;" o:ole="t" filled="f" o:preferrelative="t" stroked="f" coordsize="21600,21600">
            <v:path/>
            <v:fill on="f" focussize="0,0"/>
            <v:stroke on="f"/>
            <v:imagedata r:id="rId7" o:title=""/>
            <o:lock v:ext="edit" aspectratio="t"/>
            <w10:wrap type="none"/>
            <w10:anchorlock/>
          </v:shape>
          <o:OLEObject Type="Embed" ProgID="Visio.Drawing.15" ShapeID="_x0000_i1026" DrawAspect="Content" ObjectID="_1468075726" r:id="rId6">
            <o:LockedField>false</o:LockedField>
          </o:OLEObject>
        </w:object>
      </w:r>
    </w:p>
    <w:p>
      <w:pPr>
        <w:pStyle w:val="156"/>
        <w:widowControl/>
        <w:adjustRightInd w:val="0"/>
        <w:snapToGrid w:val="0"/>
        <w:spacing w:after="120" w:afterLines="50"/>
        <w:ind w:firstLine="0" w:firstLineChars="0"/>
        <w:jc w:val="center"/>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Fig.2. a basic contention-free access procedure</w:t>
      </w:r>
    </w:p>
    <w:p>
      <w:pPr>
        <w:pStyle w:val="156"/>
        <w:widowControl/>
        <w:adjustRightInd w:val="0"/>
        <w:snapToGrid w:val="0"/>
        <w:spacing w:after="120" w:afterLines="50"/>
        <w:ind w:firstLine="0" w:firstLineChars="0"/>
        <w:rPr>
          <w:rFonts w:ascii="Times New Roman" w:hAnsi="Times New Roman" w:eastAsia="宋体" w:cs="Times New Roman"/>
          <w:kern w:val="0"/>
          <w:sz w:val="22"/>
          <w:szCs w:val="22"/>
          <w:lang w:val="en-GB"/>
        </w:rPr>
      </w:pPr>
      <w:bookmarkStart w:id="20" w:name="OLE_LINK14"/>
      <w:r>
        <w:rPr>
          <w:rFonts w:hint="eastAsia" w:ascii="Times New Roman" w:hAnsi="Times New Roman" w:eastAsia="Times New Roman" w:cs="Times New Roman"/>
          <w:b/>
          <w:i/>
          <w:kern w:val="0"/>
          <w:sz w:val="22"/>
          <w:szCs w:val="22"/>
          <w:lang w:val="en-GB" w:eastAsia="en-US" w:bidi="ar-SA"/>
        </w:rPr>
        <w:t>Proposal</w:t>
      </w:r>
      <w:r>
        <w:rPr>
          <w:rFonts w:hint="eastAsia" w:ascii="Times New Roman" w:hAnsi="Times New Roman" w:eastAsia="宋体" w:cs="Times New Roman"/>
          <w:b/>
          <w:i/>
          <w:kern w:val="0"/>
          <w:sz w:val="22"/>
          <w:szCs w:val="22"/>
          <w:lang w:val="en-US" w:eastAsia="zh-CN" w:bidi="ar-SA"/>
        </w:rPr>
        <w:t xml:space="preserve"> 6</w:t>
      </w:r>
      <w:r>
        <w:rPr>
          <w:rFonts w:hint="eastAsia" w:ascii="Times New Roman" w:hAnsi="Times New Roman" w:eastAsia="Times New Roman" w:cs="Times New Roman"/>
          <w:b/>
          <w:i/>
          <w:kern w:val="0"/>
          <w:sz w:val="22"/>
          <w:szCs w:val="22"/>
          <w:lang w:val="en-GB" w:eastAsia="en-US" w:bidi="ar-SA"/>
        </w:rPr>
        <w:t>: For contention-free access</w:t>
      </w:r>
      <w:r>
        <w:rPr>
          <w:rFonts w:hint="eastAsia" w:ascii="Times New Roman" w:hAnsi="Times New Roman" w:eastAsia="宋体" w:cs="Times New Roman"/>
          <w:b/>
          <w:i/>
          <w:kern w:val="0"/>
          <w:sz w:val="22"/>
          <w:szCs w:val="22"/>
          <w:lang w:val="en-US" w:eastAsia="zh-CN" w:bidi="ar-SA"/>
        </w:rPr>
        <w:t xml:space="preserve"> procedure</w:t>
      </w:r>
      <w:r>
        <w:rPr>
          <w:rFonts w:hint="eastAsia" w:ascii="Times New Roman" w:hAnsi="Times New Roman" w:eastAsia="Times New Roman" w:cs="Times New Roman"/>
          <w:b/>
          <w:i/>
          <w:kern w:val="0"/>
          <w:sz w:val="22"/>
          <w:szCs w:val="22"/>
          <w:lang w:val="en-GB" w:eastAsia="en-US" w:bidi="ar-SA"/>
        </w:rPr>
        <w:t xml:space="preserve">, </w:t>
      </w:r>
      <w:r>
        <w:rPr>
          <w:rFonts w:hint="eastAsia" w:ascii="Times New Roman" w:hAnsi="Times New Roman" w:eastAsia="宋体" w:cs="Times New Roman"/>
          <w:b/>
          <w:i/>
          <w:kern w:val="0"/>
          <w:sz w:val="22"/>
          <w:szCs w:val="22"/>
          <w:lang w:val="en-US" w:eastAsia="zh-CN" w:bidi="ar-SA"/>
        </w:rPr>
        <w:t xml:space="preserve">the </w:t>
      </w:r>
      <w:r>
        <w:rPr>
          <w:rFonts w:hint="eastAsia" w:ascii="Times New Roman" w:hAnsi="Times New Roman" w:eastAsia="宋体" w:cs="Times New Roman"/>
          <w:b/>
          <w:i/>
          <w:kern w:val="0"/>
          <w:sz w:val="22"/>
          <w:szCs w:val="22"/>
          <w:lang w:val="en-US" w:eastAsia="zh-CN" w:bidi="ar-SA"/>
        </w:rPr>
        <w:t>reader</w:t>
      </w:r>
      <w:r>
        <w:rPr>
          <w:rFonts w:hint="eastAsia" w:ascii="Times New Roman" w:hAnsi="Times New Roman" w:eastAsia="Times New Roman" w:cs="Times New Roman"/>
          <w:b/>
          <w:i/>
          <w:kern w:val="0"/>
          <w:sz w:val="22"/>
          <w:szCs w:val="22"/>
          <w:lang w:val="en-GB" w:eastAsia="en-US" w:bidi="ar-SA"/>
        </w:rPr>
        <w:t xml:space="preserve"> sends </w:t>
      </w:r>
      <w:r>
        <w:rPr>
          <w:rFonts w:hint="eastAsia" w:ascii="Times New Roman" w:hAnsi="Times New Roman" w:eastAsia="宋体" w:cs="Times New Roman"/>
          <w:b/>
          <w:i/>
          <w:kern w:val="0"/>
          <w:sz w:val="22"/>
          <w:szCs w:val="22"/>
          <w:lang w:val="en-US" w:eastAsia="zh-CN" w:bidi="ar-SA"/>
        </w:rPr>
        <w:t xml:space="preserve">a </w:t>
      </w:r>
      <w:r>
        <w:rPr>
          <w:rFonts w:hint="eastAsia" w:ascii="Times New Roman" w:hAnsi="Times New Roman" w:eastAsia="Times New Roman" w:cs="Times New Roman"/>
          <w:b/>
          <w:i/>
          <w:kern w:val="0"/>
          <w:sz w:val="22"/>
          <w:szCs w:val="22"/>
          <w:lang w:val="en-GB" w:eastAsia="en-US" w:bidi="ar-SA"/>
        </w:rPr>
        <w:t xml:space="preserve">trigger signal containing </w:t>
      </w:r>
      <w:r>
        <w:rPr>
          <w:rFonts w:hint="eastAsia" w:ascii="Times New Roman" w:hAnsi="Times New Roman" w:eastAsia="宋体" w:cs="Times New Roman"/>
          <w:b/>
          <w:i/>
          <w:kern w:val="0"/>
          <w:sz w:val="22"/>
          <w:szCs w:val="22"/>
          <w:lang w:val="en-US" w:eastAsia="zh-CN" w:bidi="ar-SA"/>
        </w:rPr>
        <w:t xml:space="preserve">the </w:t>
      </w:r>
      <w:r>
        <w:rPr>
          <w:rFonts w:hint="eastAsia" w:ascii="Times New Roman" w:hAnsi="Times New Roman" w:eastAsia="Times New Roman" w:cs="Times New Roman"/>
          <w:b/>
          <w:i/>
          <w:kern w:val="0"/>
          <w:sz w:val="22"/>
          <w:szCs w:val="22"/>
          <w:lang w:val="en-GB" w:eastAsia="en-US" w:bidi="ar-SA"/>
        </w:rPr>
        <w:t xml:space="preserve">device identifier and scheduling information; When </w:t>
      </w:r>
      <w:r>
        <w:rPr>
          <w:rFonts w:hint="eastAsia" w:ascii="Times New Roman" w:hAnsi="Times New Roman" w:eastAsia="宋体" w:cs="Times New Roman"/>
          <w:b/>
          <w:i/>
          <w:kern w:val="0"/>
          <w:sz w:val="22"/>
          <w:szCs w:val="22"/>
          <w:lang w:val="en-US" w:eastAsia="zh-CN" w:bidi="ar-SA"/>
        </w:rPr>
        <w:t xml:space="preserve">an </w:t>
      </w:r>
      <w:r>
        <w:rPr>
          <w:rFonts w:hint="eastAsia" w:ascii="Times New Roman" w:hAnsi="Times New Roman" w:eastAsia="Times New Roman" w:cs="Times New Roman"/>
          <w:b/>
          <w:i/>
          <w:kern w:val="0"/>
          <w:sz w:val="22"/>
          <w:szCs w:val="22"/>
          <w:lang w:val="en-GB" w:eastAsia="en-US" w:bidi="ar-SA"/>
        </w:rPr>
        <w:t>A</w:t>
      </w:r>
      <w:r>
        <w:rPr>
          <w:rFonts w:hint="eastAsia" w:ascii="Times New Roman" w:hAnsi="Times New Roman" w:eastAsia="宋体" w:cs="Times New Roman"/>
          <w:b/>
          <w:i/>
          <w:kern w:val="0"/>
          <w:sz w:val="22"/>
          <w:szCs w:val="22"/>
          <w:lang w:val="en-US" w:eastAsia="zh-CN" w:bidi="ar-SA"/>
        </w:rPr>
        <w:t>-</w:t>
      </w:r>
      <w:r>
        <w:rPr>
          <w:rFonts w:hint="eastAsia" w:ascii="Times New Roman" w:hAnsi="Times New Roman" w:eastAsia="Times New Roman" w:cs="Times New Roman"/>
          <w:b/>
          <w:i/>
          <w:kern w:val="0"/>
          <w:sz w:val="22"/>
          <w:szCs w:val="22"/>
          <w:lang w:val="en-GB" w:eastAsia="en-US" w:bidi="ar-SA"/>
        </w:rPr>
        <w:t>IoT device receives the trigger signal, it can respon</w:t>
      </w:r>
      <w:r>
        <w:rPr>
          <w:rFonts w:hint="eastAsia" w:ascii="Times New Roman" w:hAnsi="Times New Roman" w:eastAsia="宋体" w:cs="Times New Roman"/>
          <w:b/>
          <w:i/>
          <w:kern w:val="0"/>
          <w:sz w:val="22"/>
          <w:szCs w:val="22"/>
          <w:lang w:val="en-US" w:eastAsia="zh-CN" w:bidi="ar-SA"/>
        </w:rPr>
        <w:t>d</w:t>
      </w:r>
      <w:r>
        <w:rPr>
          <w:rFonts w:hint="eastAsia" w:ascii="Times New Roman" w:hAnsi="Times New Roman" w:eastAsia="宋体" w:cs="Times New Roman"/>
          <w:b/>
          <w:i/>
          <w:kern w:val="0"/>
          <w:sz w:val="22"/>
          <w:szCs w:val="22"/>
          <w:lang w:val="en-US" w:eastAsia="zh-CN" w:bidi="ar-SA"/>
        </w:rPr>
        <w:t xml:space="preserve"> including a temporary ID message </w:t>
      </w:r>
      <w:r>
        <w:rPr>
          <w:rFonts w:hint="eastAsia" w:ascii="Times New Roman" w:hAnsi="Times New Roman" w:eastAsia="Times New Roman" w:cs="Times New Roman"/>
          <w:b/>
          <w:i/>
          <w:kern w:val="0"/>
          <w:sz w:val="22"/>
          <w:szCs w:val="22"/>
          <w:lang w:val="en-GB" w:eastAsia="en-US" w:bidi="ar-SA"/>
        </w:rPr>
        <w:t xml:space="preserve">if the device identifier matches. </w:t>
      </w:r>
      <w:bookmarkStart w:id="21" w:name="OLE_LINK8"/>
      <w:r>
        <w:rPr>
          <w:rFonts w:hint="eastAsia" w:ascii="Times New Roman" w:hAnsi="Times New Roman" w:eastAsia="宋体" w:cs="Times New Roman"/>
          <w:b/>
          <w:i/>
          <w:kern w:val="0"/>
          <w:sz w:val="22"/>
          <w:szCs w:val="22"/>
          <w:lang w:val="en-US" w:eastAsia="zh-CN" w:bidi="ar-SA"/>
        </w:rPr>
        <w:t>After that, the reader sends ACK/NAK to the device (FFS).</w:t>
      </w:r>
      <w:bookmarkEnd w:id="21"/>
    </w:p>
    <w:bookmarkEnd w:id="9"/>
    <w:bookmarkEnd w:id="20"/>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fr-FR"/>
        </w:rPr>
        <w:t>Conclusion</w:t>
      </w:r>
    </w:p>
    <w:p>
      <w:pPr>
        <w:widowControl/>
        <w:spacing w:after="120"/>
        <w:rPr>
          <w:rFonts w:ascii="Times New Roman" w:hAnsi="Times New Roman" w:eastAsia="宋体" w:cs="Times New Roman"/>
          <w:kern w:val="0"/>
          <w:sz w:val="20"/>
          <w:szCs w:val="24"/>
          <w:highlight w:val="yellow"/>
        </w:rPr>
      </w:pPr>
      <w:r>
        <w:rPr>
          <w:rFonts w:hint="eastAsia" w:ascii="Times New Roman" w:hAnsi="Times New Roman" w:eastAsia="宋体" w:cs="Times New Roman"/>
          <w:kern w:val="0"/>
          <w:sz w:val="20"/>
          <w:szCs w:val="24"/>
          <w:lang w:val="en-US" w:eastAsia="zh-CN"/>
        </w:rPr>
        <w:t>Based on the above discussion,</w:t>
      </w:r>
      <w:r>
        <w:rPr>
          <w:rFonts w:ascii="Times New Roman" w:hAnsi="Times New Roman" w:eastAsia="宋体" w:cs="Times New Roman"/>
          <w:kern w:val="0"/>
          <w:sz w:val="20"/>
          <w:szCs w:val="24"/>
        </w:rPr>
        <w:t xml:space="preserve"> we provide our views on </w:t>
      </w:r>
      <w:r>
        <w:rPr>
          <w:rFonts w:hint="eastAsia" w:ascii="Times New Roman" w:hAnsi="Times New Roman" w:eastAsia="宋体" w:cs="Times New Roman"/>
          <w:kern w:val="0"/>
          <w:sz w:val="20"/>
          <w:szCs w:val="24"/>
          <w:lang w:val="en-US" w:eastAsia="zh-CN"/>
        </w:rPr>
        <w:t>random access</w:t>
      </w:r>
      <w:r>
        <w:rPr>
          <w:rFonts w:ascii="Times New Roman" w:hAnsi="Times New Roman" w:eastAsia="宋体" w:cs="Times New Roman"/>
          <w:kern w:val="0"/>
          <w:sz w:val="20"/>
          <w:szCs w:val="24"/>
        </w:rPr>
        <w:t xml:space="preserve"> </w:t>
      </w:r>
      <w:r>
        <w:rPr>
          <w:rFonts w:hint="eastAsia" w:ascii="Times New Roman" w:hAnsi="Times New Roman" w:eastAsia="宋体" w:cs="Times New Roman"/>
          <w:kern w:val="0"/>
          <w:sz w:val="20"/>
          <w:szCs w:val="24"/>
          <w:lang w:val="en-US" w:eastAsia="zh-CN"/>
        </w:rPr>
        <w:t xml:space="preserve">procedures </w:t>
      </w:r>
      <w:r>
        <w:rPr>
          <w:rFonts w:ascii="Times New Roman" w:hAnsi="Times New Roman" w:eastAsia="宋体" w:cs="Times New Roman"/>
          <w:kern w:val="0"/>
          <w:sz w:val="20"/>
          <w:szCs w:val="24"/>
        </w:rPr>
        <w:t xml:space="preserve">for </w:t>
      </w:r>
      <w:r>
        <w:rPr>
          <w:rFonts w:hint="eastAsia" w:ascii="Times New Roman" w:hAnsi="Times New Roman" w:eastAsia="宋体" w:cs="Times New Roman"/>
          <w:kern w:val="0"/>
          <w:sz w:val="20"/>
          <w:szCs w:val="24"/>
          <w:lang w:val="en-US" w:eastAsia="zh-CN"/>
        </w:rPr>
        <w:t xml:space="preserve">Ambient </w:t>
      </w:r>
      <w:r>
        <w:rPr>
          <w:rFonts w:ascii="Times New Roman" w:hAnsi="Times New Roman" w:eastAsia="宋体" w:cs="Times New Roman"/>
          <w:kern w:val="0"/>
          <w:sz w:val="20"/>
          <w:szCs w:val="24"/>
        </w:rPr>
        <w:t>IoT</w:t>
      </w:r>
      <w:r>
        <w:rPr>
          <w:rFonts w:hint="eastAsia" w:ascii="Times New Roman" w:hAnsi="Times New Roman" w:eastAsia="宋体" w:cs="Times New Roman"/>
          <w:kern w:val="0"/>
          <w:sz w:val="20"/>
          <w:szCs w:val="24"/>
          <w:lang w:val="en-US" w:eastAsia="zh-CN"/>
        </w:rPr>
        <w:t xml:space="preserve">, which </w:t>
      </w:r>
      <w:r>
        <w:rPr>
          <w:rFonts w:ascii="Times New Roman" w:hAnsi="Times New Roman" w:eastAsia="宋体" w:cs="Times New Roman"/>
          <w:kern w:val="0"/>
          <w:sz w:val="20"/>
          <w:szCs w:val="24"/>
        </w:rPr>
        <w:t>are summarized as follows.</w:t>
      </w:r>
    </w:p>
    <w:p>
      <w:pPr>
        <w:pStyle w:val="156"/>
        <w:widowControl/>
        <w:adjustRightInd w:val="0"/>
        <w:snapToGrid w:val="0"/>
        <w:spacing w:after="120" w:afterLines="50"/>
        <w:ind w:firstLine="0" w:firstLineChars="0"/>
        <w:rPr>
          <w:rFonts w:hint="default" w:ascii="Times New Roman" w:hAnsi="Times New Roman" w:cs="Times New Roman"/>
          <w:b/>
          <w:i/>
          <w:sz w:val="22"/>
          <w:szCs w:val="22"/>
          <w:lang w:val="en-US" w:eastAsia="zh-CN"/>
        </w:rPr>
      </w:pPr>
      <w:r>
        <w:rPr>
          <w:rFonts w:hint="default" w:ascii="Times New Roman" w:hAnsi="Times New Roman" w:cs="Times New Roman"/>
          <w:b/>
          <w:i/>
          <w:sz w:val="22"/>
          <w:szCs w:val="22"/>
        </w:rPr>
        <w:t xml:space="preserve">Proposal </w:t>
      </w:r>
      <w:r>
        <w:rPr>
          <w:rFonts w:hint="default" w:ascii="Times New Roman" w:hAnsi="Times New Roman" w:eastAsia="宋体" w:cs="Times New Roman"/>
          <w:b/>
          <w:i/>
          <w:sz w:val="22"/>
          <w:szCs w:val="22"/>
          <w:lang w:val="en-US" w:eastAsia="zh-CN"/>
        </w:rPr>
        <w:t>1</w:t>
      </w:r>
      <w:r>
        <w:rPr>
          <w:rFonts w:hint="default" w:ascii="Times New Roman" w:hAnsi="Times New Roman" w:cs="Times New Roman"/>
          <w:b/>
          <w:i/>
          <w:sz w:val="22"/>
          <w:szCs w:val="22"/>
        </w:rPr>
        <w:t xml:space="preserve">: </w:t>
      </w:r>
      <w:r>
        <w:rPr>
          <w:rFonts w:hint="default" w:ascii="Times New Roman" w:hAnsi="Times New Roman" w:cs="Times New Roman"/>
          <w:b/>
          <w:i/>
          <w:sz w:val="22"/>
          <w:szCs w:val="22"/>
          <w:lang w:val="en-US" w:eastAsia="zh-CN"/>
        </w:rPr>
        <w:t>A basic contention-based access procedure may include the following steps:</w:t>
      </w:r>
    </w:p>
    <w:p>
      <w:pPr>
        <w:pStyle w:val="156"/>
        <w:keepNext w:val="0"/>
        <w:keepLines w:val="0"/>
        <w:pageBreakBefore w:val="0"/>
        <w:widowControl/>
        <w:kinsoku/>
        <w:wordWrap/>
        <w:overflowPunct/>
        <w:topLinePunct w:val="0"/>
        <w:autoSpaceDE/>
        <w:autoSpaceDN/>
        <w:bidi w:val="0"/>
        <w:adjustRightInd w:val="0"/>
        <w:snapToGrid w:val="0"/>
        <w:spacing w:after="120" w:afterLines="50"/>
        <w:ind w:left="1050" w:leftChars="500" w:firstLine="0" w:firstLineChars="0"/>
        <w:textAlignment w:val="auto"/>
        <w:rPr>
          <w:rFonts w:hint="default" w:ascii="Times New Roman" w:hAnsi="Times New Roman" w:cs="Times New Roman"/>
          <w:b/>
          <w:i/>
          <w:sz w:val="22"/>
          <w:szCs w:val="22"/>
          <w:lang w:val="en-US" w:eastAsia="zh-CN"/>
        </w:rPr>
      </w:pPr>
      <w:r>
        <w:rPr>
          <w:rFonts w:hint="default" w:ascii="Times New Roman" w:hAnsi="Times New Roman" w:cs="Times New Roman"/>
          <w:b/>
          <w:i/>
          <w:sz w:val="22"/>
          <w:szCs w:val="22"/>
          <w:lang w:val="en-US" w:eastAsia="zh-CN"/>
        </w:rPr>
        <w:t>1. Msg0: e.g. Q value;</w:t>
      </w:r>
    </w:p>
    <w:p>
      <w:pPr>
        <w:pStyle w:val="156"/>
        <w:keepNext w:val="0"/>
        <w:keepLines w:val="0"/>
        <w:pageBreakBefore w:val="0"/>
        <w:widowControl/>
        <w:kinsoku/>
        <w:wordWrap/>
        <w:overflowPunct/>
        <w:topLinePunct w:val="0"/>
        <w:autoSpaceDE/>
        <w:autoSpaceDN/>
        <w:bidi w:val="0"/>
        <w:adjustRightInd w:val="0"/>
        <w:snapToGrid w:val="0"/>
        <w:spacing w:after="120" w:afterLines="50"/>
        <w:ind w:left="1050" w:leftChars="500" w:firstLine="0" w:firstLineChars="0"/>
        <w:textAlignment w:val="auto"/>
        <w:rPr>
          <w:rFonts w:hint="default" w:ascii="Times New Roman" w:hAnsi="Times New Roman" w:cs="Times New Roman"/>
          <w:b/>
          <w:i/>
          <w:sz w:val="22"/>
          <w:szCs w:val="22"/>
          <w:lang w:val="en-US" w:eastAsia="zh-CN"/>
        </w:rPr>
      </w:pPr>
      <w:r>
        <w:rPr>
          <w:rFonts w:hint="default" w:ascii="Times New Roman" w:hAnsi="Times New Roman" w:cs="Times New Roman"/>
          <w:b/>
          <w:i/>
          <w:sz w:val="22"/>
          <w:szCs w:val="22"/>
          <w:lang w:val="en-US" w:eastAsia="zh-CN"/>
        </w:rPr>
        <w:t>2. Msg1: temporary ID;</w:t>
      </w:r>
    </w:p>
    <w:p>
      <w:pPr>
        <w:pStyle w:val="156"/>
        <w:keepNext w:val="0"/>
        <w:keepLines w:val="0"/>
        <w:pageBreakBefore w:val="0"/>
        <w:widowControl/>
        <w:kinsoku/>
        <w:wordWrap/>
        <w:overflowPunct/>
        <w:topLinePunct w:val="0"/>
        <w:autoSpaceDE/>
        <w:autoSpaceDN/>
        <w:bidi w:val="0"/>
        <w:adjustRightInd w:val="0"/>
        <w:snapToGrid w:val="0"/>
        <w:spacing w:after="120" w:afterLines="50"/>
        <w:ind w:left="1050" w:leftChars="500" w:firstLine="0" w:firstLineChars="0"/>
        <w:textAlignment w:val="auto"/>
        <w:rPr>
          <w:rFonts w:hint="default" w:ascii="Times New Roman" w:hAnsi="Times New Roman" w:cs="Times New Roman"/>
          <w:b/>
          <w:i/>
          <w:sz w:val="22"/>
          <w:szCs w:val="22"/>
          <w:lang w:val="en-US" w:eastAsia="zh-CN"/>
        </w:rPr>
      </w:pPr>
      <w:r>
        <w:rPr>
          <w:rFonts w:hint="default" w:ascii="Times New Roman" w:hAnsi="Times New Roman" w:cs="Times New Roman"/>
          <w:b/>
          <w:i/>
          <w:sz w:val="22"/>
          <w:szCs w:val="22"/>
          <w:lang w:val="en-US" w:eastAsia="zh-CN"/>
        </w:rPr>
        <w:t>3. Msg2: ACK+temporary ID;</w:t>
      </w:r>
    </w:p>
    <w:p>
      <w:pPr>
        <w:pStyle w:val="156"/>
        <w:keepNext w:val="0"/>
        <w:keepLines w:val="0"/>
        <w:pageBreakBefore w:val="0"/>
        <w:widowControl/>
        <w:kinsoku/>
        <w:wordWrap/>
        <w:overflowPunct/>
        <w:topLinePunct w:val="0"/>
        <w:autoSpaceDE/>
        <w:autoSpaceDN/>
        <w:bidi w:val="0"/>
        <w:adjustRightInd w:val="0"/>
        <w:snapToGrid w:val="0"/>
        <w:spacing w:after="120" w:afterLines="50"/>
        <w:ind w:left="1050" w:leftChars="500" w:firstLine="0" w:firstLineChars="0"/>
        <w:textAlignment w:val="auto"/>
        <w:rPr>
          <w:rFonts w:hint="default" w:ascii="Times New Roman" w:hAnsi="Times New Roman" w:cs="Times New Roman"/>
          <w:b/>
          <w:i/>
          <w:sz w:val="22"/>
          <w:szCs w:val="22"/>
          <w:lang w:val="en-US" w:eastAsia="zh-CN"/>
        </w:rPr>
      </w:pPr>
      <w:r>
        <w:rPr>
          <w:rFonts w:hint="default" w:ascii="Times New Roman" w:hAnsi="Times New Roman" w:cs="Times New Roman"/>
          <w:b/>
          <w:i/>
          <w:sz w:val="22"/>
          <w:szCs w:val="22"/>
          <w:lang w:val="en-US" w:eastAsia="zh-CN"/>
        </w:rPr>
        <w:t>4. Msg3: device ID+UL data(optional);</w:t>
      </w:r>
    </w:p>
    <w:p>
      <w:pPr>
        <w:pStyle w:val="156"/>
        <w:keepNext w:val="0"/>
        <w:keepLines w:val="0"/>
        <w:pageBreakBefore w:val="0"/>
        <w:widowControl/>
        <w:kinsoku/>
        <w:wordWrap/>
        <w:overflowPunct/>
        <w:topLinePunct w:val="0"/>
        <w:autoSpaceDE/>
        <w:autoSpaceDN/>
        <w:bidi w:val="0"/>
        <w:adjustRightInd w:val="0"/>
        <w:snapToGrid w:val="0"/>
        <w:spacing w:after="120" w:afterLines="50"/>
        <w:ind w:left="1050" w:leftChars="500" w:firstLine="0" w:firstLineChars="0"/>
        <w:textAlignment w:val="auto"/>
        <w:rPr>
          <w:rFonts w:hint="default" w:ascii="Times New Roman" w:hAnsi="Times New Roman" w:cs="Times New Roman"/>
          <w:b/>
          <w:i/>
          <w:sz w:val="22"/>
          <w:szCs w:val="22"/>
          <w:lang w:val="en-US" w:eastAsia="zh-CN"/>
        </w:rPr>
      </w:pPr>
      <w:r>
        <w:rPr>
          <w:rFonts w:hint="default" w:ascii="Times New Roman" w:hAnsi="Times New Roman" w:cs="Times New Roman"/>
          <w:b/>
          <w:i/>
          <w:sz w:val="22"/>
          <w:szCs w:val="22"/>
          <w:lang w:val="en-US" w:eastAsia="zh-CN"/>
        </w:rPr>
        <w:t>5. (optional)Msg4:ACK/NAK.</w:t>
      </w:r>
    </w:p>
    <w:p>
      <w:pPr>
        <w:pStyle w:val="156"/>
        <w:widowControl/>
        <w:adjustRightInd w:val="0"/>
        <w:snapToGrid w:val="0"/>
        <w:spacing w:after="120" w:afterLines="50"/>
        <w:ind w:firstLine="0" w:firstLineChars="0"/>
        <w:rPr>
          <w:rFonts w:hint="default" w:ascii="Times New Roman" w:hAnsi="Times New Roman" w:cs="Times New Roman"/>
          <w:b/>
          <w:i/>
          <w:sz w:val="22"/>
          <w:szCs w:val="24"/>
          <w:lang w:val="en-US"/>
        </w:rPr>
      </w:pPr>
      <w:r>
        <w:rPr>
          <w:rFonts w:ascii="Times New Roman" w:hAnsi="Times New Roman" w:cs="Times New Roman"/>
          <w:b/>
          <w:i/>
          <w:sz w:val="22"/>
          <w:szCs w:val="24"/>
        </w:rPr>
        <w:fldChar w:fldCharType="begin"/>
      </w:r>
      <w:r>
        <w:rPr>
          <w:rFonts w:ascii="Times New Roman" w:hAnsi="Times New Roman" w:cs="Times New Roman"/>
          <w:b/>
          <w:i/>
          <w:sz w:val="22"/>
          <w:szCs w:val="24"/>
        </w:rPr>
        <w:instrText xml:space="preserve"> REF PP1 \h </w:instrText>
      </w:r>
      <w:r>
        <w:rPr>
          <w:rFonts w:ascii="Times New Roman" w:hAnsi="Times New Roman" w:cs="Times New Roman"/>
          <w:b/>
          <w:i/>
          <w:sz w:val="22"/>
          <w:szCs w:val="24"/>
        </w:rPr>
        <w:fldChar w:fldCharType="separate"/>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2</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success of random access can be determined by the reader receiving Msg2 with the same ID as Msg1.</w:t>
      </w:r>
    </w:p>
    <w:p>
      <w:pPr>
        <w:pStyle w:val="156"/>
        <w:widowControl/>
        <w:adjustRightInd w:val="0"/>
        <w:snapToGrid w:val="0"/>
        <w:spacing w:after="120" w:afterLines="50"/>
        <w:ind w:firstLine="0" w:firstLineChars="0"/>
        <w:rPr>
          <w:rFonts w:hint="default" w:ascii="Times New Roman" w:hAnsi="Times New Roman" w:cs="Times New Roman"/>
          <w:b/>
          <w:i/>
          <w:sz w:val="22"/>
          <w:szCs w:val="22"/>
        </w:rPr>
      </w:pPr>
      <w:r>
        <w:rPr>
          <w:rFonts w:ascii="Times New Roman" w:hAnsi="Times New Roman" w:cs="Times New Roman"/>
          <w:b/>
          <w:i/>
          <w:sz w:val="22"/>
          <w:szCs w:val="24"/>
        </w:rPr>
        <w:fldChar w:fldCharType="end"/>
      </w:r>
      <w:r>
        <w:rPr>
          <w:rFonts w:hint="default" w:ascii="Times New Roman" w:hAnsi="Times New Roman" w:cs="Times New Roman"/>
          <w:b/>
          <w:i/>
          <w:sz w:val="22"/>
          <w:szCs w:val="22"/>
        </w:rPr>
        <w:fldChar w:fldCharType="begin"/>
      </w:r>
      <w:r>
        <w:rPr>
          <w:rFonts w:hint="default" w:ascii="Times New Roman" w:hAnsi="Times New Roman" w:cs="Times New Roman"/>
          <w:b/>
          <w:i/>
          <w:sz w:val="22"/>
          <w:szCs w:val="22"/>
        </w:rPr>
        <w:instrText xml:space="preserve"> REF PP1 \h </w:instrText>
      </w:r>
      <w:r>
        <w:rPr>
          <w:rFonts w:hint="default" w:ascii="Times New Roman" w:hAnsi="Times New Roman" w:cs="Times New Roman"/>
          <w:b/>
          <w:i/>
          <w:sz w:val="22"/>
          <w:szCs w:val="22"/>
        </w:rPr>
        <w:fldChar w:fldCharType="separate"/>
      </w:r>
      <w:r>
        <w:rPr>
          <w:rFonts w:hint="default" w:ascii="Times New Roman" w:hAnsi="Times New Roman" w:cs="Times New Roman"/>
          <w:b/>
          <w:i/>
          <w:sz w:val="22"/>
          <w:szCs w:val="22"/>
        </w:rPr>
        <w:t xml:space="preserve">Proposal </w:t>
      </w:r>
      <w:r>
        <w:rPr>
          <w:rFonts w:hint="default" w:ascii="Times New Roman" w:hAnsi="Times New Roman" w:cs="Times New Roman"/>
          <w:b/>
          <w:i/>
          <w:sz w:val="22"/>
          <w:szCs w:val="22"/>
          <w:lang w:val="en-US" w:eastAsia="zh-CN"/>
        </w:rPr>
        <w:t>3</w:t>
      </w:r>
      <w:r>
        <w:rPr>
          <w:rFonts w:hint="default" w:ascii="Times New Roman" w:hAnsi="Times New Roman" w:cs="Times New Roman"/>
          <w:b/>
          <w:i/>
          <w:sz w:val="22"/>
          <w:szCs w:val="22"/>
        </w:rPr>
        <w:t xml:space="preserve">: </w:t>
      </w:r>
      <w:r>
        <w:rPr>
          <w:rFonts w:hint="default" w:ascii="Times New Roman" w:hAnsi="Times New Roman" w:cs="Times New Roman"/>
          <w:b/>
          <w:i/>
          <w:sz w:val="22"/>
          <w:szCs w:val="22"/>
          <w:lang w:val="en-US" w:eastAsia="zh-CN"/>
        </w:rPr>
        <w:t>One access round may consist of multiple access occasions.</w:t>
      </w:r>
    </w:p>
    <w:p>
      <w:pPr>
        <w:pStyle w:val="156"/>
        <w:widowControl/>
        <w:adjustRightInd w:val="0"/>
        <w:snapToGrid w:val="0"/>
        <w:spacing w:after="120" w:afterLines="50"/>
        <w:ind w:firstLine="0" w:firstLineChars="0"/>
        <w:rPr>
          <w:rFonts w:hint="eastAsia" w:ascii="Times New Roman" w:hAnsi="Times New Roman" w:cs="Times New Roman"/>
          <w:b/>
          <w:i/>
          <w:sz w:val="22"/>
          <w:szCs w:val="24"/>
          <w:lang w:val="en-US" w:eastAsia="zh-CN"/>
        </w:rPr>
      </w:pPr>
      <w:r>
        <w:rPr>
          <w:rFonts w:hint="default" w:ascii="Times New Roman" w:hAnsi="Times New Roman" w:cs="Times New Roman"/>
          <w:b/>
          <w:i/>
          <w:sz w:val="22"/>
          <w:szCs w:val="22"/>
        </w:rPr>
        <w:fldChar w:fldCharType="end"/>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4</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device can randomly select one occasion in one access round.</w:t>
      </w:r>
    </w:p>
    <w:p>
      <w:pPr>
        <w:pStyle w:val="156"/>
        <w:widowControl/>
        <w:adjustRightInd w:val="0"/>
        <w:snapToGrid w:val="0"/>
        <w:spacing w:after="120" w:afterLines="50"/>
        <w:ind w:firstLine="0" w:firstLineChars="0"/>
        <w:rPr>
          <w:rFonts w:hint="default" w:ascii="Times New Roman" w:hAnsi="Times New Roman" w:eastAsia="宋体" w:cs="Times New Roman"/>
          <w:b/>
          <w:i/>
          <w:sz w:val="22"/>
          <w:szCs w:val="24"/>
          <w:lang w:val="en-US" w:eastAsia="zh-CN"/>
        </w:rPr>
      </w:pPr>
      <w:r>
        <w:rPr>
          <w:rFonts w:hint="eastAsia" w:ascii="Times New Roman" w:hAnsi="Times New Roman" w:eastAsia="宋体" w:cs="Times New Roman"/>
          <w:b/>
          <w:i/>
          <w:sz w:val="22"/>
          <w:szCs w:val="24"/>
          <w:lang w:val="en-US" w:eastAsia="zh-CN"/>
        </w:rPr>
        <w:t>Proposal 5: RAN2 to support that A-IoT devices can re-access in the next access round if access failure occurs.</w:t>
      </w:r>
    </w:p>
    <w:p>
      <w:pPr>
        <w:pStyle w:val="156"/>
        <w:widowControl/>
        <w:adjustRightInd w:val="0"/>
        <w:snapToGrid w:val="0"/>
        <w:spacing w:after="120" w:afterLines="50"/>
        <w:ind w:firstLine="0" w:firstLineChars="0"/>
        <w:rPr>
          <w:rFonts w:ascii="Times New Roman" w:hAnsi="Times New Roman" w:eastAsia="宋体" w:cs="Times New Roman"/>
          <w:kern w:val="0"/>
          <w:sz w:val="22"/>
          <w:szCs w:val="22"/>
          <w:lang w:val="en-GB"/>
        </w:rPr>
      </w:pPr>
      <w:r>
        <w:rPr>
          <w:rFonts w:hint="eastAsia" w:ascii="Times New Roman" w:hAnsi="Times New Roman" w:eastAsia="Times New Roman" w:cs="Times New Roman"/>
          <w:b/>
          <w:i/>
          <w:kern w:val="0"/>
          <w:sz w:val="22"/>
          <w:szCs w:val="22"/>
          <w:lang w:val="en-GB" w:eastAsia="en-US" w:bidi="ar-SA"/>
        </w:rPr>
        <w:t>Proposal</w:t>
      </w:r>
      <w:r>
        <w:rPr>
          <w:rFonts w:hint="eastAsia" w:ascii="Times New Roman" w:hAnsi="Times New Roman" w:eastAsia="宋体" w:cs="Times New Roman"/>
          <w:b/>
          <w:i/>
          <w:kern w:val="0"/>
          <w:sz w:val="22"/>
          <w:szCs w:val="22"/>
          <w:lang w:val="en-US" w:eastAsia="zh-CN" w:bidi="ar-SA"/>
        </w:rPr>
        <w:t xml:space="preserve"> 6</w:t>
      </w:r>
      <w:r>
        <w:rPr>
          <w:rFonts w:hint="eastAsia" w:ascii="Times New Roman" w:hAnsi="Times New Roman" w:eastAsia="Times New Roman" w:cs="Times New Roman"/>
          <w:b/>
          <w:i/>
          <w:kern w:val="0"/>
          <w:sz w:val="22"/>
          <w:szCs w:val="22"/>
          <w:lang w:val="en-GB" w:eastAsia="en-US" w:bidi="ar-SA"/>
        </w:rPr>
        <w:t>: For contention-free access</w:t>
      </w:r>
      <w:r>
        <w:rPr>
          <w:rFonts w:hint="eastAsia" w:ascii="Times New Roman" w:hAnsi="Times New Roman" w:eastAsia="宋体" w:cs="Times New Roman"/>
          <w:b/>
          <w:i/>
          <w:kern w:val="0"/>
          <w:sz w:val="22"/>
          <w:szCs w:val="22"/>
          <w:lang w:val="en-US" w:eastAsia="zh-CN" w:bidi="ar-SA"/>
        </w:rPr>
        <w:t xml:space="preserve"> procedure</w:t>
      </w:r>
      <w:r>
        <w:rPr>
          <w:rFonts w:hint="eastAsia" w:ascii="Times New Roman" w:hAnsi="Times New Roman" w:eastAsia="Times New Roman" w:cs="Times New Roman"/>
          <w:b/>
          <w:i/>
          <w:kern w:val="0"/>
          <w:sz w:val="22"/>
          <w:szCs w:val="22"/>
          <w:lang w:val="en-GB" w:eastAsia="en-US" w:bidi="ar-SA"/>
        </w:rPr>
        <w:t xml:space="preserve">, </w:t>
      </w:r>
      <w:r>
        <w:rPr>
          <w:rFonts w:hint="eastAsia" w:ascii="Times New Roman" w:hAnsi="Times New Roman" w:eastAsia="宋体" w:cs="Times New Roman"/>
          <w:b/>
          <w:i/>
          <w:kern w:val="0"/>
          <w:sz w:val="22"/>
          <w:szCs w:val="22"/>
          <w:lang w:val="en-US" w:eastAsia="zh-CN" w:bidi="ar-SA"/>
        </w:rPr>
        <w:t>the reader</w:t>
      </w:r>
      <w:r>
        <w:rPr>
          <w:rFonts w:hint="eastAsia" w:ascii="Times New Roman" w:hAnsi="Times New Roman" w:eastAsia="Times New Roman" w:cs="Times New Roman"/>
          <w:b/>
          <w:i/>
          <w:kern w:val="0"/>
          <w:sz w:val="22"/>
          <w:szCs w:val="22"/>
          <w:lang w:val="en-GB" w:eastAsia="en-US" w:bidi="ar-SA"/>
        </w:rPr>
        <w:t xml:space="preserve"> sends </w:t>
      </w:r>
      <w:r>
        <w:rPr>
          <w:rFonts w:hint="eastAsia" w:ascii="Times New Roman" w:hAnsi="Times New Roman" w:eastAsia="宋体" w:cs="Times New Roman"/>
          <w:b/>
          <w:i/>
          <w:kern w:val="0"/>
          <w:sz w:val="22"/>
          <w:szCs w:val="22"/>
          <w:lang w:val="en-US" w:eastAsia="zh-CN" w:bidi="ar-SA"/>
        </w:rPr>
        <w:t xml:space="preserve">a </w:t>
      </w:r>
      <w:r>
        <w:rPr>
          <w:rFonts w:hint="eastAsia" w:ascii="Times New Roman" w:hAnsi="Times New Roman" w:eastAsia="Times New Roman" w:cs="Times New Roman"/>
          <w:b/>
          <w:i/>
          <w:kern w:val="0"/>
          <w:sz w:val="22"/>
          <w:szCs w:val="22"/>
          <w:lang w:val="en-GB" w:eastAsia="en-US" w:bidi="ar-SA"/>
        </w:rPr>
        <w:t xml:space="preserve">trigger signal containing </w:t>
      </w:r>
      <w:r>
        <w:rPr>
          <w:rFonts w:hint="eastAsia" w:ascii="Times New Roman" w:hAnsi="Times New Roman" w:eastAsia="宋体" w:cs="Times New Roman"/>
          <w:b/>
          <w:i/>
          <w:kern w:val="0"/>
          <w:sz w:val="22"/>
          <w:szCs w:val="22"/>
          <w:lang w:val="en-US" w:eastAsia="zh-CN" w:bidi="ar-SA"/>
        </w:rPr>
        <w:t xml:space="preserve">the </w:t>
      </w:r>
      <w:r>
        <w:rPr>
          <w:rFonts w:hint="eastAsia" w:ascii="Times New Roman" w:hAnsi="Times New Roman" w:eastAsia="Times New Roman" w:cs="Times New Roman"/>
          <w:b/>
          <w:i/>
          <w:kern w:val="0"/>
          <w:sz w:val="22"/>
          <w:szCs w:val="22"/>
          <w:lang w:val="en-GB" w:eastAsia="en-US" w:bidi="ar-SA"/>
        </w:rPr>
        <w:t xml:space="preserve">device identifier and scheduling information; When </w:t>
      </w:r>
      <w:r>
        <w:rPr>
          <w:rFonts w:hint="eastAsia" w:ascii="Times New Roman" w:hAnsi="Times New Roman" w:eastAsia="宋体" w:cs="Times New Roman"/>
          <w:b/>
          <w:i/>
          <w:kern w:val="0"/>
          <w:sz w:val="22"/>
          <w:szCs w:val="22"/>
          <w:lang w:val="en-US" w:eastAsia="zh-CN" w:bidi="ar-SA"/>
        </w:rPr>
        <w:t xml:space="preserve">an </w:t>
      </w:r>
      <w:r>
        <w:rPr>
          <w:rFonts w:hint="eastAsia" w:ascii="Times New Roman" w:hAnsi="Times New Roman" w:eastAsia="Times New Roman" w:cs="Times New Roman"/>
          <w:b/>
          <w:i/>
          <w:kern w:val="0"/>
          <w:sz w:val="22"/>
          <w:szCs w:val="22"/>
          <w:lang w:val="en-GB" w:eastAsia="en-US" w:bidi="ar-SA"/>
        </w:rPr>
        <w:t>A</w:t>
      </w:r>
      <w:r>
        <w:rPr>
          <w:rFonts w:hint="eastAsia" w:ascii="Times New Roman" w:hAnsi="Times New Roman" w:eastAsia="宋体" w:cs="Times New Roman"/>
          <w:b/>
          <w:i/>
          <w:kern w:val="0"/>
          <w:sz w:val="22"/>
          <w:szCs w:val="22"/>
          <w:lang w:val="en-US" w:eastAsia="zh-CN" w:bidi="ar-SA"/>
        </w:rPr>
        <w:t>-</w:t>
      </w:r>
      <w:r>
        <w:rPr>
          <w:rFonts w:hint="eastAsia" w:ascii="Times New Roman" w:hAnsi="Times New Roman" w:eastAsia="Times New Roman" w:cs="Times New Roman"/>
          <w:b/>
          <w:i/>
          <w:kern w:val="0"/>
          <w:sz w:val="22"/>
          <w:szCs w:val="22"/>
          <w:lang w:val="en-GB" w:eastAsia="en-US" w:bidi="ar-SA"/>
        </w:rPr>
        <w:t>IoT device receives the trigger signal, it can respon</w:t>
      </w:r>
      <w:r>
        <w:rPr>
          <w:rFonts w:hint="eastAsia" w:ascii="Times New Roman" w:hAnsi="Times New Roman" w:eastAsia="宋体" w:cs="Times New Roman"/>
          <w:b/>
          <w:i/>
          <w:kern w:val="0"/>
          <w:sz w:val="22"/>
          <w:szCs w:val="22"/>
          <w:lang w:val="en-US" w:eastAsia="zh-CN" w:bidi="ar-SA"/>
        </w:rPr>
        <w:t xml:space="preserve">d including a temporary ID message </w:t>
      </w:r>
      <w:r>
        <w:rPr>
          <w:rFonts w:hint="eastAsia" w:ascii="Times New Roman" w:hAnsi="Times New Roman" w:eastAsia="Times New Roman" w:cs="Times New Roman"/>
          <w:b/>
          <w:i/>
          <w:kern w:val="0"/>
          <w:sz w:val="22"/>
          <w:szCs w:val="22"/>
          <w:lang w:val="en-GB" w:eastAsia="en-US" w:bidi="ar-SA"/>
        </w:rPr>
        <w:t xml:space="preserve">if the device identifier matches. </w:t>
      </w:r>
      <w:r>
        <w:rPr>
          <w:rFonts w:hint="eastAsia" w:ascii="Times New Roman" w:hAnsi="Times New Roman" w:eastAsia="宋体" w:cs="Times New Roman"/>
          <w:b/>
          <w:i/>
          <w:kern w:val="0"/>
          <w:sz w:val="22"/>
          <w:szCs w:val="22"/>
          <w:lang w:val="en-US" w:eastAsia="zh-CN" w:bidi="ar-SA"/>
        </w:rPr>
        <w:t>After that, the reader sends ACK/NAK to the device (FFS).</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bookmarkStart w:id="22" w:name="_GoBack"/>
      <w:bookmarkEnd w:id="22"/>
      <w:r>
        <w:rPr>
          <w:rFonts w:ascii="Arial" w:hAnsi="Arial" w:eastAsia="宋体" w:cs="Times New Roman"/>
          <w:kern w:val="0"/>
          <w:sz w:val="36"/>
          <w:szCs w:val="20"/>
        </w:rPr>
        <w:t>References</w:t>
      </w:r>
    </w:p>
    <w:bookmarkEnd w:id="0"/>
    <w:p>
      <w:pPr>
        <w:widowControl/>
        <w:numPr>
          <w:ilvl w:val="0"/>
          <w:numId w:val="22"/>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lang w:eastAsia="en-US"/>
        </w:rPr>
        <w:t>3GPP TSG-RAN WG2 Meeting #125bis</w:t>
      </w:r>
      <w:r>
        <w:rPr>
          <w:rFonts w:hint="eastAsia" w:ascii="Times New Roman" w:hAnsi="Times New Roman" w:eastAsia="宋体" w:cs="Times New Roman"/>
          <w:kern w:val="0"/>
          <w:sz w:val="20"/>
          <w:szCs w:val="20"/>
          <w:lang w:val="en-US" w:eastAsia="zh-CN"/>
        </w:rPr>
        <w:t xml:space="preserve"> chairman notes.</w:t>
      </w:r>
    </w:p>
    <w:p>
      <w:pPr>
        <w:widowControl/>
        <w:numPr>
          <w:ilvl w:val="0"/>
          <w:numId w:val="22"/>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lang w:eastAsia="en-US"/>
        </w:rPr>
        <w:t xml:space="preserve">IEEE 802.11ba, Wireless LAN Medium Access Control (MAC) and Physical Layer (PHY) Specifications, Amendment 3: Wake-Up Radio Operation, 2021. </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0CA1DE"/>
    <w:multiLevelType w:val="singleLevel"/>
    <w:tmpl w:val="D60CA1DE"/>
    <w:lvl w:ilvl="0" w:tentative="0">
      <w:start w:val="1"/>
      <w:numFmt w:val="decimal"/>
      <w:lvlText w:val="%1."/>
      <w:lvlJc w:val="left"/>
      <w:pPr>
        <w:tabs>
          <w:tab w:val="left" w:pos="312"/>
        </w:tabs>
      </w:pPr>
    </w:lvl>
  </w:abstractNum>
  <w:abstractNum w:abstractNumId="1">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3"/>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1">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3">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5">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66C3E65"/>
    <w:multiLevelType w:val="multilevel"/>
    <w:tmpl w:val="566C3E6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7">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8">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9">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78CC3B00"/>
    <w:multiLevelType w:val="singleLevel"/>
    <w:tmpl w:val="78CC3B00"/>
    <w:lvl w:ilvl="0" w:tentative="0">
      <w:start w:val="1"/>
      <w:numFmt w:val="decimal"/>
      <w:suff w:val="space"/>
      <w:lvlText w:val="%1."/>
      <w:lvlJc w:val="left"/>
    </w:lvl>
  </w:abstractNum>
  <w:abstractNum w:abstractNumId="21">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19"/>
  </w:num>
  <w:num w:numId="8">
    <w:abstractNumId w:val="8"/>
  </w:num>
  <w:num w:numId="9">
    <w:abstractNumId w:val="5"/>
  </w:num>
  <w:num w:numId="10">
    <w:abstractNumId w:val="2"/>
  </w:num>
  <w:num w:numId="11">
    <w:abstractNumId w:val="1"/>
  </w:num>
  <w:num w:numId="12">
    <w:abstractNumId w:val="15"/>
  </w:num>
  <w:num w:numId="13">
    <w:abstractNumId w:val="13"/>
  </w:num>
  <w:num w:numId="14">
    <w:abstractNumId w:val="14"/>
  </w:num>
  <w:num w:numId="15">
    <w:abstractNumId w:val="11"/>
  </w:num>
  <w:num w:numId="16">
    <w:abstractNumId w:val="18"/>
  </w:num>
  <w:num w:numId="17">
    <w:abstractNumId w:val="12"/>
  </w:num>
  <w:num w:numId="18">
    <w:abstractNumId w:val="17"/>
  </w:num>
  <w:num w:numId="19">
    <w:abstractNumId w:val="16"/>
  </w:num>
  <w:num w:numId="20">
    <w:abstractNumId w:val="0"/>
  </w:num>
  <w:num w:numId="21">
    <w:abstractNumId w:val="2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6347D7"/>
    <w:rsid w:val="02E76B51"/>
    <w:rsid w:val="05BD1814"/>
    <w:rsid w:val="07A71963"/>
    <w:rsid w:val="0834182C"/>
    <w:rsid w:val="08A53B3F"/>
    <w:rsid w:val="08B56357"/>
    <w:rsid w:val="09705425"/>
    <w:rsid w:val="0B8E538E"/>
    <w:rsid w:val="0C053C2E"/>
    <w:rsid w:val="0C3E7B22"/>
    <w:rsid w:val="0D7B4307"/>
    <w:rsid w:val="0D8C535C"/>
    <w:rsid w:val="0D906017"/>
    <w:rsid w:val="0DF208EC"/>
    <w:rsid w:val="0FFB6025"/>
    <w:rsid w:val="10B7034C"/>
    <w:rsid w:val="11130582"/>
    <w:rsid w:val="134B7CB5"/>
    <w:rsid w:val="135A4A4C"/>
    <w:rsid w:val="15BA32B2"/>
    <w:rsid w:val="15C23F41"/>
    <w:rsid w:val="15EF5D0A"/>
    <w:rsid w:val="1696521E"/>
    <w:rsid w:val="169A3446"/>
    <w:rsid w:val="183563D5"/>
    <w:rsid w:val="19E70E0E"/>
    <w:rsid w:val="1A9D2DFB"/>
    <w:rsid w:val="1AAF5F88"/>
    <w:rsid w:val="1BA76221"/>
    <w:rsid w:val="1BC46583"/>
    <w:rsid w:val="1C9828F5"/>
    <w:rsid w:val="1D8D2F01"/>
    <w:rsid w:val="1DAC27BE"/>
    <w:rsid w:val="1E480D33"/>
    <w:rsid w:val="1EEB78C7"/>
    <w:rsid w:val="1F63408D"/>
    <w:rsid w:val="1FC30874"/>
    <w:rsid w:val="200D4526"/>
    <w:rsid w:val="20531999"/>
    <w:rsid w:val="20A11AB0"/>
    <w:rsid w:val="20EC6113"/>
    <w:rsid w:val="20EE004B"/>
    <w:rsid w:val="220C3FEC"/>
    <w:rsid w:val="22E55ECD"/>
    <w:rsid w:val="22FD3574"/>
    <w:rsid w:val="230A3782"/>
    <w:rsid w:val="23681EC9"/>
    <w:rsid w:val="24051BA8"/>
    <w:rsid w:val="263F3343"/>
    <w:rsid w:val="275F2824"/>
    <w:rsid w:val="28275AF0"/>
    <w:rsid w:val="28DE3F9A"/>
    <w:rsid w:val="29EF6EF2"/>
    <w:rsid w:val="29F67C23"/>
    <w:rsid w:val="2AF46F08"/>
    <w:rsid w:val="2C2262F5"/>
    <w:rsid w:val="2C300E8E"/>
    <w:rsid w:val="2ECF17F7"/>
    <w:rsid w:val="30191835"/>
    <w:rsid w:val="30A91F61"/>
    <w:rsid w:val="3105267B"/>
    <w:rsid w:val="317C583F"/>
    <w:rsid w:val="33421C25"/>
    <w:rsid w:val="33B00F80"/>
    <w:rsid w:val="34413D46"/>
    <w:rsid w:val="351C3576"/>
    <w:rsid w:val="35E129CB"/>
    <w:rsid w:val="35FE0421"/>
    <w:rsid w:val="36231CDE"/>
    <w:rsid w:val="37D00A9F"/>
    <w:rsid w:val="38C12712"/>
    <w:rsid w:val="39C87543"/>
    <w:rsid w:val="3AF060BE"/>
    <w:rsid w:val="3B9A4359"/>
    <w:rsid w:val="3C2760B3"/>
    <w:rsid w:val="3D407F0C"/>
    <w:rsid w:val="3DC36006"/>
    <w:rsid w:val="3E640997"/>
    <w:rsid w:val="3EDC58F6"/>
    <w:rsid w:val="3EEF1AD2"/>
    <w:rsid w:val="3FE40160"/>
    <w:rsid w:val="4057146E"/>
    <w:rsid w:val="405939A2"/>
    <w:rsid w:val="40F819A3"/>
    <w:rsid w:val="414C642D"/>
    <w:rsid w:val="41A13939"/>
    <w:rsid w:val="41CB46E9"/>
    <w:rsid w:val="43C83A33"/>
    <w:rsid w:val="44BC6155"/>
    <w:rsid w:val="45300692"/>
    <w:rsid w:val="47293CD0"/>
    <w:rsid w:val="478D5F73"/>
    <w:rsid w:val="487E54FB"/>
    <w:rsid w:val="48BB5A04"/>
    <w:rsid w:val="4A22142F"/>
    <w:rsid w:val="4A2C3F3D"/>
    <w:rsid w:val="4B5F643E"/>
    <w:rsid w:val="4B917087"/>
    <w:rsid w:val="4C33574D"/>
    <w:rsid w:val="50891D2D"/>
    <w:rsid w:val="50F0440A"/>
    <w:rsid w:val="512C0A59"/>
    <w:rsid w:val="51FA6427"/>
    <w:rsid w:val="52611934"/>
    <w:rsid w:val="534F4E11"/>
    <w:rsid w:val="540909EB"/>
    <w:rsid w:val="554B00FD"/>
    <w:rsid w:val="595F092C"/>
    <w:rsid w:val="59BE6718"/>
    <w:rsid w:val="59FD5EB2"/>
    <w:rsid w:val="5A945FE1"/>
    <w:rsid w:val="5DFD6972"/>
    <w:rsid w:val="5F3C12CD"/>
    <w:rsid w:val="5F8116DF"/>
    <w:rsid w:val="6030554B"/>
    <w:rsid w:val="60423F87"/>
    <w:rsid w:val="604C110A"/>
    <w:rsid w:val="60805DB4"/>
    <w:rsid w:val="610D6FCA"/>
    <w:rsid w:val="612E74FF"/>
    <w:rsid w:val="61946EA3"/>
    <w:rsid w:val="61C4248D"/>
    <w:rsid w:val="63AD0817"/>
    <w:rsid w:val="63B36E9D"/>
    <w:rsid w:val="646060BC"/>
    <w:rsid w:val="64A5552C"/>
    <w:rsid w:val="67A44560"/>
    <w:rsid w:val="688F2246"/>
    <w:rsid w:val="69D4612E"/>
    <w:rsid w:val="6A48066B"/>
    <w:rsid w:val="6A9F68FE"/>
    <w:rsid w:val="6C030941"/>
    <w:rsid w:val="6E2B704C"/>
    <w:rsid w:val="6FCF76FD"/>
    <w:rsid w:val="6FE67322"/>
    <w:rsid w:val="704354BE"/>
    <w:rsid w:val="7165689A"/>
    <w:rsid w:val="72625139"/>
    <w:rsid w:val="737F790A"/>
    <w:rsid w:val="74042F6D"/>
    <w:rsid w:val="762D2F6F"/>
    <w:rsid w:val="76910A96"/>
    <w:rsid w:val="76AA163F"/>
    <w:rsid w:val="76AD4D0C"/>
    <w:rsid w:val="76DB1E0E"/>
    <w:rsid w:val="784D67ED"/>
    <w:rsid w:val="78DE02DA"/>
    <w:rsid w:val="78DE6B63"/>
    <w:rsid w:val="79326A03"/>
    <w:rsid w:val="793C35BB"/>
    <w:rsid w:val="79822FE7"/>
    <w:rsid w:val="79BC316C"/>
    <w:rsid w:val="7A377612"/>
    <w:rsid w:val="7BCF062D"/>
    <w:rsid w:val="7C805752"/>
    <w:rsid w:val="7CC44208"/>
    <w:rsid w:val="7ECA4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5">
    <w:name w:val="heading 2"/>
    <w:basedOn w:val="1"/>
    <w:next w:val="1"/>
    <w:link w:val="96"/>
    <w:qFormat/>
    <w:uiPriority w:val="0"/>
    <w:pPr>
      <w:keepNext/>
      <w:widowControl/>
      <w:spacing w:before="240" w:after="60"/>
      <w:jc w:val="left"/>
      <w:outlineLvl w:val="1"/>
    </w:pPr>
    <w:rPr>
      <w:rFonts w:ascii="Arial" w:hAnsi="Arial" w:eastAsia="MS Mincho" w:cs="Arial"/>
      <w:b/>
      <w:bCs/>
      <w:iCs/>
      <w:kern w:val="0"/>
      <w:sz w:val="20"/>
      <w:szCs w:val="28"/>
    </w:rPr>
  </w:style>
  <w:style w:type="paragraph" w:styleId="6">
    <w:name w:val="heading 3"/>
    <w:basedOn w:val="1"/>
    <w:next w:val="1"/>
    <w:link w:val="97"/>
    <w:qFormat/>
    <w:uiPriority w:val="0"/>
    <w:pPr>
      <w:keepNext/>
      <w:widowControl/>
      <w:tabs>
        <w:tab w:val="left" w:pos="-5500"/>
      </w:tabs>
      <w:spacing w:before="240" w:after="60"/>
      <w:jc w:val="left"/>
      <w:outlineLvl w:val="2"/>
    </w:pPr>
    <w:rPr>
      <w:rFonts w:ascii="Arial" w:hAnsi="Arial" w:eastAsia="MS Mincho" w:cs="Arial"/>
      <w:bCs/>
      <w:kern w:val="0"/>
      <w:sz w:val="26"/>
      <w:szCs w:val="26"/>
      <w:lang w:eastAsia="en-US"/>
    </w:rPr>
  </w:style>
  <w:style w:type="paragraph" w:styleId="7">
    <w:name w:val="heading 4"/>
    <w:basedOn w:val="1"/>
    <w:next w:val="1"/>
    <w:link w:val="98"/>
    <w:qFormat/>
    <w:uiPriority w:val="0"/>
    <w:pPr>
      <w:keepNext/>
      <w:widowControl/>
      <w:tabs>
        <w:tab w:val="left" w:pos="-5500"/>
      </w:tabs>
      <w:spacing w:before="240" w:after="60"/>
      <w:jc w:val="left"/>
      <w:outlineLvl w:val="3"/>
    </w:pPr>
    <w:rPr>
      <w:rFonts w:ascii="CG Times (WN)" w:hAnsi="CG Times (WN)" w:eastAsia="MS Mincho" w:cs="Times New Roman"/>
      <w:b/>
      <w:bCs/>
      <w:kern w:val="0"/>
      <w:sz w:val="28"/>
      <w:szCs w:val="28"/>
      <w:lang w:eastAsia="en-US"/>
    </w:rPr>
  </w:style>
  <w:style w:type="paragraph" w:styleId="8">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9">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10">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1">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2">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13">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4">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5">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6">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7">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8">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9">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20">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1">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2">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3">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4">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5">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6">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7">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8">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9">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30">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1">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2">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3">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8"/>
    <w:next w:val="28"/>
    <w:link w:val="133"/>
    <w:qFormat/>
    <w:uiPriority w:val="0"/>
    <w:rPr>
      <w:b/>
      <w:bCs/>
    </w:rPr>
  </w:style>
  <w:style w:type="paragraph" w:styleId="84">
    <w:name w:val="Body Text First Indent"/>
    <w:basedOn w:val="4"/>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5"/>
    <w:qFormat/>
    <w:uiPriority w:val="0"/>
    <w:rPr>
      <w:rFonts w:ascii="Arial" w:hAnsi="Arial" w:eastAsia="MS Mincho" w:cs="Arial"/>
      <w:b/>
      <w:bCs/>
      <w:iCs/>
      <w:kern w:val="0"/>
      <w:sz w:val="20"/>
      <w:szCs w:val="28"/>
    </w:rPr>
  </w:style>
  <w:style w:type="character" w:customStyle="1" w:styleId="97">
    <w:name w:val="标题 3 字符"/>
    <w:basedOn w:val="88"/>
    <w:link w:val="6"/>
    <w:qFormat/>
    <w:uiPriority w:val="0"/>
    <w:rPr>
      <w:rFonts w:ascii="Arial" w:hAnsi="Arial" w:eastAsia="MS Mincho" w:cs="Arial"/>
      <w:bCs/>
      <w:kern w:val="0"/>
      <w:sz w:val="26"/>
      <w:szCs w:val="26"/>
      <w:lang w:eastAsia="en-US"/>
    </w:rPr>
  </w:style>
  <w:style w:type="character" w:customStyle="1" w:styleId="98">
    <w:name w:val="标题 4 字符"/>
    <w:basedOn w:val="88"/>
    <w:link w:val="7"/>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8"/>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9"/>
    <w:qFormat/>
    <w:uiPriority w:val="0"/>
    <w:rPr>
      <w:rFonts w:ascii="Arial" w:hAnsi="Arial" w:eastAsia="黑体" w:cs="Times New Roman"/>
      <w:b/>
      <w:bCs/>
      <w:kern w:val="0"/>
      <w:sz w:val="24"/>
      <w:szCs w:val="24"/>
      <w:lang w:eastAsia="en-US"/>
    </w:rPr>
  </w:style>
  <w:style w:type="character" w:customStyle="1" w:styleId="101">
    <w:name w:val="标题 7 字符"/>
    <w:basedOn w:val="88"/>
    <w:link w:val="10"/>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1"/>
    <w:qFormat/>
    <w:uiPriority w:val="0"/>
    <w:rPr>
      <w:rFonts w:ascii="Arial" w:hAnsi="Arial" w:eastAsia="黑体" w:cs="Times New Roman"/>
      <w:kern w:val="0"/>
      <w:sz w:val="24"/>
      <w:szCs w:val="24"/>
      <w:lang w:eastAsia="en-US"/>
    </w:rPr>
  </w:style>
  <w:style w:type="character" w:customStyle="1" w:styleId="103">
    <w:name w:val="标题 9 字符"/>
    <w:basedOn w:val="88"/>
    <w:link w:val="12"/>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4"/>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7"/>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20"/>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6"/>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7"/>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30"/>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1"/>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2"/>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文本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文本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3"/>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8"/>
    <w:qFormat/>
    <w:uiPriority w:val="0"/>
    <w:rPr>
      <w:rFonts w:ascii="CG Times (WN)" w:hAnsi="CG Times (WN)" w:eastAsia="Times New Roman" w:cs="Times New Roman"/>
      <w:kern w:val="0"/>
      <w:sz w:val="20"/>
      <w:szCs w:val="24"/>
      <w:lang w:eastAsia="en-US"/>
    </w:rPr>
  </w:style>
  <w:style w:type="character" w:customStyle="1" w:styleId="155">
    <w:name w:val="列表段落 字符1"/>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4"/>
    <w:qFormat/>
    <w:uiPriority w:val="0"/>
    <w:pPr>
      <w:widowControl/>
      <w:numPr>
        <w:ilvl w:val="0"/>
        <w:numId w:val="13"/>
      </w:numPr>
      <w:tabs>
        <w:tab w:val="left" w:pos="1701"/>
        <w:tab w:val="clear" w:pos="1304"/>
      </w:tabs>
      <w:overflowPunct w:val="0"/>
      <w:autoSpaceDE w:val="0"/>
      <w:autoSpaceDN w:val="0"/>
      <w:adjustRightInd w:val="0"/>
      <w:spacing w:after="120"/>
      <w:ind w:left="1701" w:hanging="1701"/>
      <w:textAlignment w:val="baseline"/>
    </w:pPr>
    <w:rPr>
      <w:rFonts w:ascii="Arial" w:hAnsi="Arial" w:eastAsia="宋体" w:cs="Times New Roman"/>
      <w:b/>
      <w:bCs/>
      <w:kern w:val="0"/>
      <w:sz w:val="20"/>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66">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kern w:val="0"/>
      <w:sz w:val="20"/>
      <w:szCs w:val="24"/>
      <w:lang w:val="en-US" w:eastAsia="en-US" w:bidi="ar-SA"/>
    </w:rPr>
  </w:style>
  <w:style w:type="paragraph" w:customStyle="1" w:styleId="179">
    <w:name w:val="Tdoc_Heading_1"/>
    <w:basedOn w:val="3"/>
    <w:next w:val="4"/>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rPr>
      <w:rFonts w:ascii="Times New Roman" w:hAnsi="Times New Roman" w:eastAsia="宋体" w:cs="Times New Roman"/>
      <w:kern w:val="0"/>
      <w:sz w:val="20"/>
      <w:szCs w:val="20"/>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rPr>
      <w:rFonts w:ascii="Times New Roman" w:hAnsi="Times New Roman" w:eastAsia="宋体" w:cs="Times New Roman"/>
      <w:kern w:val="0"/>
      <w:sz w:val="20"/>
      <w:szCs w:val="20"/>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4"/>
    <w:next w:val="4"/>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kern w:val="0"/>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qFormat/>
    <w:uiPriority w:val="1"/>
    <w:rPr>
      <w:rFonts w:ascii="Times New Roman" w:hAnsi="Times New Roman" w:eastAsia="MS Mincho" w:cs="Times New Roman"/>
      <w:kern w:val="0"/>
      <w:sz w:val="20"/>
      <w:szCs w:val="20"/>
      <w:lang w:val="en-GB" w:eastAsia="en-US" w:bidi="ar-SA"/>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rFonts w:ascii="Times New Roman" w:hAnsi="Times New Roma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kern w:val="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Revision"/>
    <w:hidden/>
    <w:semiHidden/>
    <w:qFormat/>
    <w:uiPriority w:val="99"/>
    <w:rPr>
      <w:rFonts w:ascii="CG Times (WN)" w:hAnsi="CG Times (WN)" w:eastAsia="Times New Roman" w:cs="Times New Roman"/>
      <w:kern w:val="0"/>
      <w:sz w:val="20"/>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730A-21DD-4164-A6B8-1B0DEE774B52}">
  <ds:schemaRefs/>
</ds:datastoreItem>
</file>

<file path=customXml/itemProps2.xml><?xml version="1.0" encoding="utf-8"?>
<ds:datastoreItem xmlns:ds="http://schemas.openxmlformats.org/officeDocument/2006/customXml" ds:itemID="{2E538A2C-C909-4C6D-8D48-6631B3996BD4}">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0BED3E8F-CD85-4A03-9AA4-86A357A2D89D}">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5433</Words>
  <Characters>30971</Characters>
  <Lines>258</Lines>
  <Paragraphs>72</Paragraphs>
  <TotalTime>2</TotalTime>
  <ScaleCrop>false</ScaleCrop>
  <LinksUpToDate>false</LinksUpToDate>
  <CharactersWithSpaces>36332</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2024-02-19T10:13:00Z</dcterms:created>
  <dc:creator>Kai Wu(vivo)</dc:creator>
  <cp:lastModifiedBy>HP</cp:lastModifiedBy>
  <dcterms:modified xsi:type="dcterms:W3CDTF">2024-05-10T02:20:31Z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